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348" w:rsidRDefault="007A1A5A">
      <w:pPr>
        <w:jc w:val="center"/>
      </w:pPr>
      <w:r>
        <w:rPr>
          <w:noProof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348" w:rsidRPr="00D548A2" w:rsidRDefault="007A1A5A">
      <w:pPr>
        <w:jc w:val="center"/>
        <w:rPr>
          <w:rFonts w:ascii="Arial" w:hAnsi="Arial" w:cs="Arial"/>
          <w:b/>
          <w:sz w:val="28"/>
          <w:szCs w:val="28"/>
        </w:rPr>
      </w:pPr>
      <w:r w:rsidRPr="00D548A2">
        <w:rPr>
          <w:rFonts w:ascii="Arial" w:hAnsi="Arial" w:cs="Arial"/>
          <w:b/>
          <w:sz w:val="28"/>
          <w:szCs w:val="28"/>
        </w:rPr>
        <w:t xml:space="preserve">АДМИНИСТРАЦИЯ </w:t>
      </w:r>
      <w:r w:rsidR="00D548A2" w:rsidRPr="00D548A2">
        <w:rPr>
          <w:rFonts w:ascii="Arial" w:hAnsi="Arial" w:cs="Arial"/>
          <w:b/>
          <w:sz w:val="28"/>
          <w:szCs w:val="28"/>
        </w:rPr>
        <w:t>СОРОВОГО</w:t>
      </w:r>
      <w:r w:rsidRPr="00D548A2">
        <w:rPr>
          <w:rFonts w:ascii="Arial" w:hAnsi="Arial" w:cs="Arial"/>
          <w:b/>
          <w:sz w:val="28"/>
          <w:szCs w:val="28"/>
        </w:rPr>
        <w:t xml:space="preserve"> СЕЛЬСКОГО ПОСЕЛЕНИЯ</w:t>
      </w:r>
    </w:p>
    <w:p w:rsidR="00D548A2" w:rsidRPr="00D548A2" w:rsidRDefault="007A1A5A">
      <w:pPr>
        <w:jc w:val="center"/>
        <w:rPr>
          <w:rFonts w:ascii="Arial" w:hAnsi="Arial" w:cs="Arial"/>
          <w:b/>
          <w:sz w:val="28"/>
          <w:szCs w:val="28"/>
        </w:rPr>
      </w:pPr>
      <w:r w:rsidRPr="00D548A2">
        <w:rPr>
          <w:rFonts w:ascii="Arial" w:hAnsi="Arial" w:cs="Arial"/>
          <w:b/>
          <w:sz w:val="28"/>
          <w:szCs w:val="28"/>
        </w:rPr>
        <w:t>УВАТСКОГО МУНИЦИПАЛЬНОГО РАЙОНА</w:t>
      </w:r>
      <w:r w:rsidR="00A80D51" w:rsidRPr="00D548A2">
        <w:rPr>
          <w:rFonts w:ascii="Arial" w:hAnsi="Arial" w:cs="Arial"/>
          <w:b/>
          <w:sz w:val="28"/>
          <w:szCs w:val="28"/>
        </w:rPr>
        <w:t xml:space="preserve"> </w:t>
      </w:r>
    </w:p>
    <w:p w:rsidR="003B2348" w:rsidRPr="00D548A2" w:rsidRDefault="00A80D5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548A2">
        <w:rPr>
          <w:rFonts w:ascii="Arial" w:hAnsi="Arial" w:cs="Arial"/>
          <w:b/>
          <w:sz w:val="28"/>
          <w:szCs w:val="28"/>
        </w:rPr>
        <w:t>ТЮМЕНСКОЙ ОБЛАСТИ</w:t>
      </w:r>
    </w:p>
    <w:p w:rsidR="003B2348" w:rsidRPr="00D548A2" w:rsidRDefault="007A1A5A">
      <w:pPr>
        <w:pStyle w:val="2"/>
        <w:jc w:val="center"/>
        <w:rPr>
          <w:i w:val="0"/>
        </w:rPr>
      </w:pPr>
      <w:r w:rsidRPr="00D548A2">
        <w:rPr>
          <w:i w:val="0"/>
        </w:rPr>
        <w:t>ПОСТ</w:t>
      </w:r>
      <w:r w:rsidR="00D548A2">
        <w:rPr>
          <w:i w:val="0"/>
        </w:rPr>
        <w:t>А</w:t>
      </w:r>
      <w:r w:rsidRPr="00D548A2">
        <w:rPr>
          <w:i w:val="0"/>
        </w:rPr>
        <w:t>НОВЛЕНИЕ</w:t>
      </w:r>
    </w:p>
    <w:p w:rsidR="003B2348" w:rsidRDefault="003B2348">
      <w:pPr>
        <w:rPr>
          <w:rFonts w:ascii="Arial" w:hAnsi="Arial" w:cs="Arial"/>
          <w:color w:val="FF0000"/>
        </w:rPr>
      </w:pPr>
    </w:p>
    <w:p w:rsidR="003B2348" w:rsidRDefault="003B2348">
      <w:pPr>
        <w:spacing w:line="240" w:lineRule="atLeast"/>
        <w:jc w:val="both"/>
        <w:rPr>
          <w:rFonts w:ascii="Arial" w:hAnsi="Arial" w:cs="Arial"/>
          <w:color w:val="FF0000"/>
        </w:rPr>
      </w:pPr>
    </w:p>
    <w:p w:rsidR="003B2348" w:rsidRDefault="007A1A5A">
      <w:pPr>
        <w:spacing w:line="240" w:lineRule="atLeast"/>
        <w:jc w:val="both"/>
      </w:pPr>
      <w:r>
        <w:rPr>
          <w:rFonts w:ascii="Arial" w:hAnsi="Arial" w:cs="Arial"/>
        </w:rPr>
        <w:t>_______   20</w:t>
      </w:r>
      <w:r w:rsidR="005D7E5D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г.                 </w:t>
      </w:r>
      <w:r>
        <w:rPr>
          <w:rFonts w:ascii="Arial" w:hAnsi="Arial" w:cs="Arial"/>
        </w:rPr>
        <w:tab/>
        <w:t xml:space="preserve">         </w:t>
      </w:r>
      <w:r w:rsidR="00D548A2">
        <w:rPr>
          <w:rFonts w:ascii="Arial" w:hAnsi="Arial" w:cs="Arial"/>
        </w:rPr>
        <w:t>п. Демьянка</w:t>
      </w:r>
      <w:r>
        <w:rPr>
          <w:rFonts w:ascii="Arial" w:hAnsi="Arial" w:cs="Arial"/>
        </w:rPr>
        <w:tab/>
        <w:t xml:space="preserve">                                          № </w:t>
      </w:r>
      <w:r w:rsidR="00D548A2">
        <w:rPr>
          <w:rFonts w:ascii="Arial" w:hAnsi="Arial" w:cs="Arial"/>
        </w:rPr>
        <w:t>проект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        </w:t>
      </w:r>
    </w:p>
    <w:p w:rsidR="003B2348" w:rsidRDefault="003B2348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5D7E5D" w:rsidRPr="005D7E5D" w:rsidRDefault="005D7E5D" w:rsidP="00B14FF9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 w:rsidRPr="005D7E5D">
        <w:rPr>
          <w:rFonts w:ascii="Arial" w:eastAsia="Calibri" w:hAnsi="Arial" w:cs="Arial"/>
          <w:sz w:val="26"/>
          <w:szCs w:val="26"/>
          <w:lang w:eastAsia="en-US"/>
        </w:rPr>
        <w:t xml:space="preserve">Об </w:t>
      </w:r>
      <w:r w:rsidR="00B14FF9">
        <w:rPr>
          <w:rFonts w:ascii="Arial" w:eastAsia="Calibri" w:hAnsi="Arial" w:cs="Arial"/>
          <w:sz w:val="26"/>
          <w:szCs w:val="26"/>
          <w:lang w:eastAsia="en-US"/>
        </w:rPr>
        <w:t>установлении П</w:t>
      </w:r>
      <w:r w:rsidRPr="005D7E5D">
        <w:rPr>
          <w:rFonts w:ascii="Arial" w:eastAsia="Calibri" w:hAnsi="Arial" w:cs="Arial"/>
          <w:sz w:val="26"/>
          <w:szCs w:val="26"/>
          <w:lang w:eastAsia="en-US"/>
        </w:rPr>
        <w:t>орядка</w:t>
      </w:r>
      <w:r w:rsidR="00B14FF9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5D7E5D">
        <w:rPr>
          <w:rFonts w:ascii="Arial" w:eastAsia="Calibri" w:hAnsi="Arial" w:cs="Arial"/>
          <w:sz w:val="26"/>
          <w:szCs w:val="26"/>
          <w:lang w:eastAsia="en-US"/>
        </w:rPr>
        <w:t>оценки налоговых расходов</w:t>
      </w:r>
    </w:p>
    <w:p w:rsidR="003B2348" w:rsidRDefault="00B14FF9" w:rsidP="005D7E5D">
      <w:pPr>
        <w:jc w:val="center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D548A2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5D7E5D" w:rsidRPr="005D7E5D">
        <w:rPr>
          <w:rFonts w:ascii="Arial" w:eastAsia="Calibri" w:hAnsi="Arial" w:cs="Arial"/>
          <w:sz w:val="26"/>
          <w:szCs w:val="26"/>
          <w:lang w:eastAsia="en-US"/>
        </w:rPr>
        <w:t>сельского поселения</w:t>
      </w: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D548A2" w:rsidRDefault="00D548A2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8F27FC" w:rsidRPr="008F27FC" w:rsidRDefault="008F27FC" w:rsidP="008F27FC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В соответствии с </w:t>
      </w:r>
      <w:hyperlink r:id="rId9" w:history="1">
        <w:r w:rsidRPr="008F27FC">
          <w:rPr>
            <w:rFonts w:ascii="Arial" w:hAnsi="Arial" w:cs="Arial"/>
            <w:color w:val="auto"/>
            <w:sz w:val="26"/>
            <w:szCs w:val="26"/>
          </w:rPr>
          <w:t>пунктом 2 статьи 174.3</w:t>
        </w:r>
      </w:hyperlink>
      <w:r>
        <w:rPr>
          <w:rFonts w:ascii="Arial" w:hAnsi="Arial" w:cs="Arial"/>
          <w:color w:val="auto"/>
          <w:sz w:val="26"/>
          <w:szCs w:val="26"/>
        </w:rPr>
        <w:t>.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образований»:</w:t>
      </w:r>
    </w:p>
    <w:p w:rsidR="008F27FC" w:rsidRDefault="008F27FC" w:rsidP="008F27FC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1. Установить </w:t>
      </w:r>
      <w:hyperlink w:anchor="P24" w:history="1">
        <w:r w:rsidRPr="008F27FC">
          <w:rPr>
            <w:rFonts w:ascii="Arial" w:hAnsi="Arial" w:cs="Arial"/>
            <w:color w:val="auto"/>
            <w:sz w:val="26"/>
            <w:szCs w:val="26"/>
          </w:rPr>
          <w:t>Порядок</w:t>
        </w:r>
      </w:hyperlink>
      <w:r w:rsidRPr="008F27FC">
        <w:rPr>
          <w:rFonts w:ascii="Arial" w:hAnsi="Arial" w:cs="Arial"/>
          <w:color w:val="auto"/>
          <w:sz w:val="26"/>
          <w:szCs w:val="26"/>
        </w:rPr>
        <w:t xml:space="preserve"> оценки налоговых расходов </w:t>
      </w:r>
      <w:r w:rsidR="00D548A2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8F27FC">
        <w:rPr>
          <w:rFonts w:ascii="Arial" w:hAnsi="Arial" w:cs="Arial"/>
          <w:color w:val="auto"/>
          <w:sz w:val="26"/>
          <w:szCs w:val="26"/>
        </w:rPr>
        <w:t>сельского поселения согласно приложению к настоящему постановлению.</w:t>
      </w:r>
    </w:p>
    <w:p w:rsidR="008F27FC" w:rsidRPr="008F27FC" w:rsidRDefault="0031512E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2</w:t>
      </w:r>
      <w:r w:rsidR="008F27FC">
        <w:rPr>
          <w:rFonts w:ascii="Arial" w:hAnsi="Arial" w:cs="Arial"/>
          <w:color w:val="auto"/>
          <w:sz w:val="26"/>
          <w:szCs w:val="26"/>
        </w:rPr>
        <w:t xml:space="preserve">. </w:t>
      </w:r>
      <w:r w:rsidR="00D548A2">
        <w:rPr>
          <w:rFonts w:ascii="Arial" w:hAnsi="Arial" w:cs="Arial"/>
          <w:color w:val="auto"/>
          <w:sz w:val="26"/>
          <w:szCs w:val="26"/>
        </w:rPr>
        <w:t>Ведущему специалисту</w:t>
      </w:r>
      <w:r w:rsidR="008F27FC" w:rsidRPr="008F27FC">
        <w:rPr>
          <w:rFonts w:ascii="Arial" w:hAnsi="Arial" w:cs="Arial"/>
          <w:color w:val="auto"/>
          <w:sz w:val="26"/>
          <w:szCs w:val="26"/>
        </w:rPr>
        <w:t xml:space="preserve"> администрации </w:t>
      </w:r>
      <w:r w:rsidR="00D548A2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8F27FC" w:rsidRPr="008F27FC">
        <w:rPr>
          <w:rFonts w:ascii="Arial" w:hAnsi="Arial" w:cs="Arial"/>
          <w:color w:val="auto"/>
          <w:sz w:val="26"/>
          <w:szCs w:val="26"/>
        </w:rPr>
        <w:t>сельского поселения</w:t>
      </w:r>
      <w:r w:rsidR="00D548A2">
        <w:rPr>
          <w:rFonts w:ascii="Arial" w:hAnsi="Arial" w:cs="Arial"/>
          <w:color w:val="auto"/>
          <w:sz w:val="26"/>
          <w:szCs w:val="26"/>
        </w:rPr>
        <w:t xml:space="preserve"> (В.М.Данилова)</w:t>
      </w:r>
      <w:r w:rsidR="008F27FC" w:rsidRPr="008F27FC">
        <w:rPr>
          <w:rFonts w:ascii="Arial" w:hAnsi="Arial" w:cs="Arial"/>
          <w:color w:val="auto"/>
          <w:sz w:val="26"/>
          <w:szCs w:val="26"/>
        </w:rPr>
        <w:t xml:space="preserve"> настоящее постановление:</w:t>
      </w:r>
    </w:p>
    <w:p w:rsidR="008F27FC" w:rsidRPr="008F27FC" w:rsidRDefault="008F27FC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а) </w:t>
      </w:r>
      <w:r w:rsidRPr="00C576D3">
        <w:rPr>
          <w:rFonts w:ascii="Arial" w:hAnsi="Arial" w:cs="Arial"/>
          <w:color w:val="auto"/>
          <w:sz w:val="26"/>
          <w:szCs w:val="26"/>
        </w:rPr>
        <w:t>обнародовать путём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размещения на информационных стендах в местах, установленных администрацией </w:t>
      </w:r>
      <w:r w:rsidR="00D548A2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8F27FC">
        <w:rPr>
          <w:rFonts w:ascii="Arial" w:hAnsi="Arial" w:cs="Arial"/>
          <w:color w:val="auto"/>
          <w:sz w:val="26"/>
          <w:szCs w:val="26"/>
        </w:rPr>
        <w:t>сельского поселения</w:t>
      </w:r>
      <w:r w:rsidRPr="008F27FC">
        <w:t xml:space="preserve"> </w:t>
      </w:r>
      <w:r w:rsidRPr="008F27FC">
        <w:rPr>
          <w:rFonts w:ascii="Arial" w:hAnsi="Arial" w:cs="Arial"/>
          <w:color w:val="auto"/>
          <w:sz w:val="26"/>
          <w:szCs w:val="26"/>
        </w:rPr>
        <w:t>Уватского муниципального района Тюменской области;</w:t>
      </w:r>
    </w:p>
    <w:p w:rsidR="008F27FC" w:rsidRDefault="008F27FC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б) разместить на странице </w:t>
      </w:r>
      <w:r w:rsidR="00D548A2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8F27FC">
        <w:rPr>
          <w:rFonts w:ascii="Arial" w:hAnsi="Arial" w:cs="Arial"/>
          <w:color w:val="auto"/>
          <w:sz w:val="26"/>
          <w:szCs w:val="26"/>
        </w:rPr>
        <w:t>сельского поселения официального сайта Уватского муниципального района в информационно-телекоммуникационной сети «Интернет».</w:t>
      </w:r>
    </w:p>
    <w:p w:rsidR="0031512E" w:rsidRDefault="0031512E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3. Настоящее постановление вступает в силу со дня его </w:t>
      </w:r>
      <w:r w:rsidRPr="00C576D3">
        <w:rPr>
          <w:rFonts w:ascii="Arial" w:eastAsia="Calibri" w:hAnsi="Arial" w:cs="Arial"/>
          <w:sz w:val="26"/>
          <w:szCs w:val="26"/>
          <w:lang w:eastAsia="en-US"/>
        </w:rPr>
        <w:t>обнародования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и распространяет свое действие на правоотношения, возникшие с 1 января 2020 года.</w:t>
      </w:r>
    </w:p>
    <w:p w:rsidR="008F27FC" w:rsidRDefault="00125D4A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>4. Контроль за исполнением  настоящего постановления  оставляю за собой</w:t>
      </w:r>
      <w:r w:rsidR="00571BEA">
        <w:rPr>
          <w:rFonts w:ascii="Arial" w:eastAsia="Calibri" w:hAnsi="Arial" w:cs="Arial"/>
          <w:sz w:val="26"/>
          <w:szCs w:val="26"/>
          <w:lang w:eastAsia="en-US"/>
        </w:rPr>
        <w:t>.</w:t>
      </w:r>
    </w:p>
    <w:p w:rsidR="003B2348" w:rsidRDefault="003B2348" w:rsidP="00125D4A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125D4A" w:rsidRPr="00125D4A" w:rsidRDefault="00125D4A" w:rsidP="00125D4A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3B2348" w:rsidRDefault="007A1A5A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>
        <w:rPr>
          <w:rFonts w:ascii="Arial" w:hAnsi="Arial" w:cs="Arial"/>
          <w:color w:val="FF0000"/>
          <w:sz w:val="26"/>
          <w:szCs w:val="26"/>
        </w:rPr>
        <w:tab/>
      </w:r>
    </w:p>
    <w:p w:rsidR="003B2348" w:rsidRDefault="007A1A5A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bCs/>
          <w:iCs/>
          <w:sz w:val="26"/>
          <w:szCs w:val="26"/>
        </w:rPr>
        <w:t xml:space="preserve">       </w:t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 w:rsidR="00D548A2">
        <w:rPr>
          <w:rFonts w:ascii="Arial" w:hAnsi="Arial" w:cs="Arial"/>
          <w:bCs/>
          <w:iCs/>
          <w:sz w:val="26"/>
          <w:szCs w:val="26"/>
        </w:rPr>
        <w:t>С.В. Бондаренко</w:t>
      </w:r>
    </w:p>
    <w:p w:rsidR="003B2348" w:rsidRDefault="003B2348">
      <w:pPr>
        <w:rPr>
          <w:rFonts w:ascii="Arial" w:hAnsi="Arial" w:cs="Arial"/>
          <w:sz w:val="26"/>
          <w:szCs w:val="26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D548A2" w:rsidRDefault="00D548A2">
      <w:pPr>
        <w:rPr>
          <w:rFonts w:ascii="Arial" w:hAnsi="Arial" w:cs="Arial"/>
          <w:color w:val="FF0000"/>
          <w:sz w:val="28"/>
          <w:szCs w:val="28"/>
        </w:rPr>
      </w:pPr>
    </w:p>
    <w:p w:rsidR="00D548A2" w:rsidRDefault="00D548A2">
      <w:pPr>
        <w:rPr>
          <w:rFonts w:ascii="Arial" w:hAnsi="Arial" w:cs="Arial"/>
          <w:color w:val="FF0000"/>
          <w:sz w:val="28"/>
          <w:szCs w:val="28"/>
        </w:rPr>
      </w:pPr>
    </w:p>
    <w:tbl>
      <w:tblPr>
        <w:tblpPr w:leftFromText="180" w:rightFromText="180" w:vertAnchor="text" w:tblpX="5211" w:tblpY="1"/>
        <w:tblOverlap w:val="never"/>
        <w:tblW w:w="4536" w:type="dxa"/>
        <w:tblLook w:val="01E0"/>
      </w:tblPr>
      <w:tblGrid>
        <w:gridCol w:w="4536"/>
      </w:tblGrid>
      <w:tr w:rsidR="00CC5E6B" w:rsidTr="00CC5E6B">
        <w:trPr>
          <w:trHeight w:val="2093"/>
        </w:trPr>
        <w:tc>
          <w:tcPr>
            <w:tcW w:w="4536" w:type="dxa"/>
            <w:shd w:val="clear" w:color="auto" w:fill="auto"/>
          </w:tcPr>
          <w:p w:rsidR="00CC5E6B" w:rsidRDefault="00CC5E6B" w:rsidP="00CC5E6B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Приложение</w:t>
            </w:r>
          </w:p>
          <w:p w:rsidR="00CC5E6B" w:rsidRDefault="00CC5E6B" w:rsidP="00CC5E6B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 постановлению администрации</w:t>
            </w:r>
            <w:r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Сорового</w:t>
            </w:r>
            <w:r>
              <w:rPr>
                <w:rFonts w:ascii="Arial" w:hAnsi="Arial" w:cs="Arial"/>
                <w:sz w:val="26"/>
                <w:szCs w:val="26"/>
              </w:rPr>
              <w:t xml:space="preserve"> сельского поселения </w:t>
            </w:r>
          </w:p>
          <w:p w:rsidR="00CC5E6B" w:rsidRDefault="00CC5E6B" w:rsidP="00CC5E6B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00.00.2020  №  ___</w:t>
            </w:r>
          </w:p>
        </w:tc>
      </w:tr>
    </w:tbl>
    <w:p w:rsidR="00DA49C1" w:rsidRPr="002A7017" w:rsidRDefault="00CC5E6B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/>
          <w:bCs/>
          <w:color w:val="auto"/>
          <w:sz w:val="26"/>
          <w:szCs w:val="26"/>
        </w:rPr>
        <w:br w:type="textWrapping" w:clear="all"/>
      </w:r>
      <w:r w:rsidR="00DA49C1"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Порядок </w:t>
      </w:r>
    </w:p>
    <w:p w:rsidR="00DA49C1" w:rsidRPr="002A7017" w:rsidRDefault="00DA49C1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оценки налоговых </w:t>
      </w:r>
      <w:r w:rsidRPr="00D548A2">
        <w:rPr>
          <w:rFonts w:ascii="Arial" w:hAnsi="Arial" w:cs="Arial"/>
          <w:b/>
          <w:bCs/>
          <w:color w:val="auto"/>
          <w:sz w:val="26"/>
          <w:szCs w:val="26"/>
        </w:rPr>
        <w:t xml:space="preserve">расходов </w:t>
      </w:r>
      <w:r w:rsidR="00D548A2" w:rsidRPr="00D548A2">
        <w:rPr>
          <w:rFonts w:ascii="Arial" w:eastAsia="Calibri" w:hAnsi="Arial" w:cs="Arial"/>
          <w:b/>
          <w:sz w:val="26"/>
          <w:szCs w:val="26"/>
          <w:lang w:eastAsia="en-US"/>
        </w:rPr>
        <w:t xml:space="preserve">Сорового </w:t>
      </w:r>
      <w:r w:rsidRPr="00D548A2">
        <w:rPr>
          <w:rFonts w:ascii="Arial" w:hAnsi="Arial" w:cs="Arial"/>
          <w:b/>
          <w:color w:val="auto"/>
          <w:sz w:val="26"/>
          <w:szCs w:val="26"/>
        </w:rPr>
        <w:t>сельского</w:t>
      </w:r>
      <w:r w:rsidRPr="002A7017">
        <w:rPr>
          <w:rFonts w:ascii="Arial" w:hAnsi="Arial" w:cs="Arial"/>
          <w:b/>
          <w:color w:val="auto"/>
          <w:sz w:val="26"/>
          <w:szCs w:val="26"/>
        </w:rPr>
        <w:t xml:space="preserve"> поселения</w:t>
      </w:r>
    </w:p>
    <w:p w:rsidR="002B625E" w:rsidRPr="002A7017" w:rsidRDefault="002B625E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</w:p>
    <w:p w:rsidR="00DA49C1" w:rsidRPr="002A7017" w:rsidRDefault="00DA49C1" w:rsidP="00F4594B">
      <w:pPr>
        <w:numPr>
          <w:ilvl w:val="0"/>
          <w:numId w:val="5"/>
        </w:num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Общие положения</w:t>
      </w:r>
    </w:p>
    <w:p w:rsidR="002B625E" w:rsidRPr="002A7017" w:rsidRDefault="002B625E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5E52D3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1. Настоящий П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орядок </w:t>
      </w:r>
      <w:r w:rsidRPr="005E52D3">
        <w:rPr>
          <w:rFonts w:ascii="Arial" w:hAnsi="Arial" w:cs="Arial"/>
          <w:color w:val="auto"/>
          <w:sz w:val="26"/>
          <w:szCs w:val="26"/>
        </w:rPr>
        <w:t xml:space="preserve">оценки налоговых расходов </w:t>
      </w:r>
      <w:r w:rsidR="00D548A2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5E52D3">
        <w:rPr>
          <w:rFonts w:ascii="Arial" w:hAnsi="Arial" w:cs="Arial"/>
          <w:color w:val="auto"/>
          <w:sz w:val="26"/>
          <w:szCs w:val="26"/>
        </w:rPr>
        <w:t xml:space="preserve">сельского поселения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определяет процедуру проведения оценки налоговых расходов </w:t>
      </w:r>
      <w:r w:rsidR="00D548A2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установленных решениями </w:t>
      </w:r>
      <w:r w:rsidR="002405D1" w:rsidRPr="002A7017">
        <w:rPr>
          <w:rFonts w:ascii="Arial" w:hAnsi="Arial" w:cs="Arial"/>
          <w:color w:val="auto"/>
          <w:sz w:val="26"/>
          <w:szCs w:val="26"/>
        </w:rPr>
        <w:t>Думы Уватского муниципального района от 18.09.2014 № 332 «Об утверждении Положения о земельном налоге на территориях сельских поселений Уватского муниципального района», от 25.10.2017 № 200 «О налоге на имущество физических лиц на  территориях сельских поселений Уватского муниципального района»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процедуру формирования информации о нормативных, целевых и фискальных характеристиках налоговых расходов, а также обобщения результатов оценки налоговых расходов (далее</w:t>
      </w:r>
      <w:r w:rsidR="005D7C25">
        <w:rPr>
          <w:rFonts w:ascii="Arial" w:hAnsi="Arial" w:cs="Arial"/>
          <w:color w:val="auto"/>
          <w:sz w:val="26"/>
          <w:szCs w:val="26"/>
        </w:rPr>
        <w:t xml:space="preserve"> по тексту также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– Порядок).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2. В целях настоящего Порядка используются следующие понятия и термины: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а)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налоговые расходы </w:t>
      </w:r>
      <w:r w:rsidR="00D548A2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 - выпадающие доходы местного бюджета,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</w:t>
      </w:r>
      <w:r w:rsidR="00D548A2">
        <w:rPr>
          <w:rFonts w:ascii="Arial" w:eastAsia="Calibri" w:hAnsi="Arial" w:cs="Arial"/>
          <w:sz w:val="26"/>
          <w:szCs w:val="26"/>
          <w:lang w:eastAsia="en-US"/>
        </w:rPr>
        <w:t xml:space="preserve"> Сорового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и (или) целями социально-экономической политики </w:t>
      </w:r>
      <w:r w:rsidR="00D548A2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относящимися к муниципальным программам </w:t>
      </w:r>
      <w:r w:rsidR="00D548A2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б)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перечень налоговых расходов </w:t>
      </w:r>
      <w:r w:rsidR="00D548A2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документ, содержащий сведения о распределении налоговых расходов </w:t>
      </w:r>
      <w:r w:rsidR="00D548A2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в соответствии с целями муниципальным программ </w:t>
      </w:r>
      <w:r w:rsidR="00D548A2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структурных элементов муниципальных программ </w:t>
      </w:r>
      <w:r w:rsidR="00D548A2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и (или) целями социально-экономической политики </w:t>
      </w:r>
      <w:r w:rsidR="00D548A2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относящимися к муниципальным программам </w:t>
      </w:r>
      <w:r w:rsidR="00D548A2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поселения, а также о кураторах налоговых расходов;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в)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куратор налогового расхода </w:t>
      </w:r>
      <w:r w:rsidR="00D548A2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администрация </w:t>
      </w:r>
      <w:r w:rsidR="00D548A2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(иной муниципальный орган </w:t>
      </w:r>
      <w:r w:rsidR="00D548A2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организация), ответственный в соответствии с полномочиями, установленными нормативными правовыми актами </w:t>
      </w:r>
      <w:r w:rsidR="005D6C7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поселения, за достижение соответствующих налоговому расходу</w:t>
      </w:r>
      <w:r w:rsidR="005D6C7C">
        <w:rPr>
          <w:rFonts w:ascii="Arial" w:eastAsia="Calibri" w:hAnsi="Arial" w:cs="Arial"/>
          <w:sz w:val="26"/>
          <w:szCs w:val="26"/>
          <w:lang w:eastAsia="en-US"/>
        </w:rPr>
        <w:t xml:space="preserve"> Сорового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целей муниципальной программы </w:t>
      </w:r>
      <w:r w:rsidR="005D6C7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 и (или) ц</w:t>
      </w:r>
      <w:r w:rsidR="003F4F3A">
        <w:rPr>
          <w:rFonts w:ascii="Arial" w:hAnsi="Arial" w:cs="Arial"/>
          <w:bCs/>
          <w:color w:val="auto"/>
          <w:sz w:val="26"/>
          <w:szCs w:val="26"/>
        </w:rPr>
        <w:t>елей социально-экономической по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литики </w:t>
      </w:r>
      <w:r w:rsidR="005D6C7C">
        <w:rPr>
          <w:rFonts w:ascii="Arial" w:eastAsia="Calibri" w:hAnsi="Arial" w:cs="Arial"/>
          <w:sz w:val="26"/>
          <w:szCs w:val="26"/>
          <w:lang w:eastAsia="en-US"/>
        </w:rPr>
        <w:lastRenderedPageBreak/>
        <w:t xml:space="preserve">Сорового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5D6C7C">
        <w:rPr>
          <w:rFonts w:ascii="Arial" w:eastAsia="Calibri" w:hAnsi="Arial" w:cs="Arial"/>
          <w:sz w:val="26"/>
          <w:szCs w:val="26"/>
          <w:lang w:eastAsia="en-US"/>
        </w:rPr>
        <w:t>Сорового се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льского поселения</w:t>
      </w:r>
      <w:r w:rsidR="00DA49C1" w:rsidRPr="002A7017">
        <w:rPr>
          <w:rFonts w:ascii="Arial" w:hAnsi="Arial" w:cs="Arial"/>
          <w:color w:val="auto"/>
          <w:sz w:val="26"/>
          <w:szCs w:val="26"/>
        </w:rPr>
        <w:t>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г) </w:t>
      </w:r>
      <w:r w:rsidR="00DA49C1" w:rsidRPr="00281A58">
        <w:rPr>
          <w:rFonts w:ascii="Arial" w:hAnsi="Arial" w:cs="Arial"/>
          <w:bCs/>
          <w:color w:val="auto"/>
          <w:sz w:val="26"/>
          <w:szCs w:val="26"/>
        </w:rPr>
        <w:t xml:space="preserve">оценка налоговых расходов </w:t>
      </w:r>
      <w:r w:rsidR="005D6C7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81A58">
        <w:rPr>
          <w:rFonts w:ascii="Arial" w:hAnsi="Arial" w:cs="Arial"/>
          <w:color w:val="auto"/>
          <w:sz w:val="26"/>
          <w:szCs w:val="26"/>
        </w:rPr>
        <w:t xml:space="preserve">сельского поселения – комплекс мероприятий по оценке объемов налоговых расходов, обусловленных льготами, предоставленными плательщикам, а также по оценке эффективности налоговых расходов </w:t>
      </w:r>
      <w:r w:rsidR="005D6C7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81A58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д)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оценка объемов налоговых расходов </w:t>
      </w:r>
      <w:r w:rsidR="005D6C7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определение объемов выпадающих доходов </w:t>
      </w:r>
      <w:r w:rsidR="005D6C7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поселения, обусловленных льготами, предоставленными плательщикам;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е)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оценка эффективности налоговых расходов 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ж)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социальные налоговые расходы 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поселения, обусловленных необходимостью обеспечения социальной защиты (поддержки) населения;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з)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стимулирующие налоговые расходы 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предполагающих стимулирование экономической активности субъектов предпринимательской деятельности и последующее увеличение доходов бюджета 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и)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технические налоговые расходы 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 </w:t>
      </w:r>
      <w:r w:rsidR="00E24BDE" w:rsidRPr="00CC53D4">
        <w:rPr>
          <w:rFonts w:ascii="Arial" w:hAnsi="Arial" w:cs="Arial"/>
          <w:color w:val="auto"/>
          <w:sz w:val="26"/>
          <w:szCs w:val="26"/>
        </w:rPr>
        <w:t>бюджета</w:t>
      </w:r>
      <w:r w:rsidR="00E24BDE">
        <w:rPr>
          <w:rFonts w:ascii="Arial" w:hAnsi="Arial" w:cs="Arial"/>
          <w:color w:val="auto"/>
          <w:sz w:val="26"/>
          <w:szCs w:val="26"/>
        </w:rPr>
        <w:t xml:space="preserve"> 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>Сорового се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>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 xml:space="preserve">к)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нормативные характеристики налоговых расходов 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– сведения о положениях </w:t>
      </w:r>
      <w:r w:rsidR="007B5CB0">
        <w:rPr>
          <w:rFonts w:ascii="Arial" w:hAnsi="Arial" w:cs="Arial"/>
          <w:color w:val="auto"/>
          <w:sz w:val="26"/>
          <w:szCs w:val="26"/>
        </w:rPr>
        <w:t>муниципальных правовых актов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которыми предусматриваются льготы; наименованиях налогов, по которым установлены льготы; категориях плательщиков, для которых предусмотрены льготы;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л)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фискальные характеристики налоговых расходов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м)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целевые характеристики налоговых расходов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 – сведения о целях предоставления, показателях (индикаторах) достижения целей предоставления льготы;</w:t>
      </w:r>
    </w:p>
    <w:p w:rsidR="00DA49C1" w:rsidRPr="002A7017" w:rsidRDefault="003B33AF" w:rsidP="00F4594B">
      <w:pPr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 xml:space="preserve">н) </w:t>
      </w:r>
      <w:r w:rsidR="00BC1F53">
        <w:rPr>
          <w:rFonts w:ascii="Arial" w:hAnsi="Arial" w:cs="Arial"/>
          <w:color w:val="auto"/>
          <w:sz w:val="26"/>
          <w:szCs w:val="26"/>
        </w:rPr>
        <w:t>отче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тный год - год, предшествующий текущему году.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BB6C18">
        <w:rPr>
          <w:rFonts w:ascii="Arial" w:hAnsi="Arial" w:cs="Arial"/>
          <w:color w:val="auto"/>
          <w:sz w:val="26"/>
          <w:szCs w:val="26"/>
        </w:rPr>
        <w:t xml:space="preserve">Иные термины и определения, используемые в настоящем Порядке, соответствуют терминам и определениям, установленным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 июня 2019 года № 796 «Об общих требованиях к оценке налоговых расходов субъектов Российской </w:t>
      </w:r>
      <w:r w:rsidRPr="00BB6C18">
        <w:rPr>
          <w:rFonts w:ascii="Arial" w:hAnsi="Arial" w:cs="Arial"/>
          <w:color w:val="auto"/>
          <w:sz w:val="26"/>
          <w:szCs w:val="26"/>
        </w:rPr>
        <w:lastRenderedPageBreak/>
        <w:t>Федерации и муниципальных образований» (далее</w:t>
      </w:r>
      <w:r w:rsidR="00BB6C18">
        <w:rPr>
          <w:rFonts w:ascii="Arial" w:hAnsi="Arial" w:cs="Arial"/>
          <w:color w:val="auto"/>
          <w:sz w:val="26"/>
          <w:szCs w:val="26"/>
        </w:rPr>
        <w:t xml:space="preserve"> по тексту также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 – Общие требования).</w:t>
      </w:r>
    </w:p>
    <w:p w:rsidR="00DA49C1" w:rsidRPr="002A7017" w:rsidRDefault="00DA49C1" w:rsidP="00F4594B">
      <w:pPr>
        <w:ind w:left="426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</w:p>
    <w:p w:rsidR="00DA49C1" w:rsidRPr="002A7017" w:rsidRDefault="00DA49C1" w:rsidP="00F4594B">
      <w:pPr>
        <w:numPr>
          <w:ilvl w:val="0"/>
          <w:numId w:val="5"/>
        </w:numPr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Порядок проведения оценки эффективности </w:t>
      </w:r>
    </w:p>
    <w:p w:rsidR="00DA49C1" w:rsidRPr="002A7017" w:rsidRDefault="00DA49C1" w:rsidP="00F4594B">
      <w:pPr>
        <w:ind w:left="1429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налоговых </w:t>
      </w:r>
      <w:r w:rsidRPr="00C74EB0">
        <w:rPr>
          <w:rFonts w:ascii="Arial" w:hAnsi="Arial" w:cs="Arial"/>
          <w:b/>
          <w:bCs/>
          <w:color w:val="auto"/>
          <w:sz w:val="26"/>
          <w:szCs w:val="26"/>
        </w:rPr>
        <w:t xml:space="preserve">расходов </w:t>
      </w:r>
      <w:r w:rsidR="00C74EB0" w:rsidRPr="00C74EB0">
        <w:rPr>
          <w:rFonts w:ascii="Arial" w:eastAsia="Calibri" w:hAnsi="Arial" w:cs="Arial"/>
          <w:b/>
          <w:sz w:val="26"/>
          <w:szCs w:val="26"/>
          <w:lang w:eastAsia="en-US"/>
        </w:rPr>
        <w:t>Сорового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2A7017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ind w:left="1429"/>
        <w:contextualSpacing/>
        <w:jc w:val="center"/>
        <w:rPr>
          <w:rFonts w:ascii="Arial" w:hAnsi="Arial" w:cs="Arial"/>
          <w:bCs/>
          <w:color w:val="auto"/>
          <w:sz w:val="26"/>
          <w:szCs w:val="26"/>
        </w:rPr>
      </w:pPr>
    </w:p>
    <w:p w:rsidR="00DA49C1" w:rsidRPr="002A7017" w:rsidRDefault="00DA49C1" w:rsidP="00F4594B">
      <w:pPr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     3. Оценка эффективности налоговых расходов 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</w:t>
      </w: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по предоставленным льготам проводится за год, предшествующий отчетному году, и за отчетный год.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4. В целях проведения оценки эффективности налоговых расходов: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</w:t>
      </w:r>
      <w:r w:rsidR="003B33AF">
        <w:rPr>
          <w:rFonts w:ascii="Arial" w:hAnsi="Arial" w:cs="Arial"/>
          <w:color w:val="auto"/>
          <w:sz w:val="26"/>
          <w:szCs w:val="26"/>
        </w:rPr>
        <w:t>а)</w:t>
      </w:r>
      <w:r w:rsidR="00BD3ED8">
        <w:rPr>
          <w:rFonts w:ascii="Arial" w:hAnsi="Arial" w:cs="Arial"/>
          <w:color w:val="auto"/>
          <w:sz w:val="26"/>
          <w:szCs w:val="26"/>
        </w:rPr>
        <w:t xml:space="preserve">  а</w:t>
      </w:r>
      <w:bookmarkStart w:id="0" w:name="_GoBack"/>
      <w:bookmarkEnd w:id="0"/>
      <w:r w:rsidRPr="002A7017">
        <w:rPr>
          <w:rFonts w:ascii="Arial" w:hAnsi="Arial" w:cs="Arial"/>
          <w:color w:val="auto"/>
          <w:sz w:val="26"/>
          <w:szCs w:val="26"/>
        </w:rPr>
        <w:t xml:space="preserve">дминистрация </w:t>
      </w:r>
      <w:r w:rsidR="00D6157A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в срок </w:t>
      </w:r>
      <w:r w:rsidRPr="001E479F">
        <w:rPr>
          <w:rFonts w:ascii="Arial" w:hAnsi="Arial" w:cs="Arial"/>
          <w:color w:val="auto"/>
          <w:sz w:val="26"/>
          <w:szCs w:val="26"/>
        </w:rPr>
        <w:t>до 1 февраля</w:t>
      </w: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направляет в 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Управление Федеральной налоговой службы </w:t>
      </w:r>
      <w:r w:rsidR="009E6540">
        <w:rPr>
          <w:rFonts w:ascii="Arial" w:hAnsi="Arial" w:cs="Arial"/>
          <w:color w:val="auto"/>
          <w:sz w:val="26"/>
          <w:szCs w:val="26"/>
        </w:rPr>
        <w:t>по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 Тюменской области (далее </w:t>
      </w:r>
      <w:r w:rsidR="00BB6C18">
        <w:rPr>
          <w:rFonts w:ascii="Arial" w:hAnsi="Arial" w:cs="Arial"/>
          <w:color w:val="auto"/>
          <w:sz w:val="26"/>
          <w:szCs w:val="26"/>
        </w:rPr>
        <w:t xml:space="preserve">по тексту также 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– УФНС </w:t>
      </w:r>
      <w:r w:rsidR="009E6540">
        <w:rPr>
          <w:rFonts w:ascii="Arial" w:hAnsi="Arial" w:cs="Arial"/>
          <w:color w:val="auto"/>
          <w:sz w:val="26"/>
          <w:szCs w:val="26"/>
        </w:rPr>
        <w:t xml:space="preserve">России по </w:t>
      </w:r>
      <w:r w:rsidRPr="00BB6C18">
        <w:rPr>
          <w:rFonts w:ascii="Arial" w:hAnsi="Arial" w:cs="Arial"/>
          <w:color w:val="auto"/>
          <w:sz w:val="26"/>
          <w:szCs w:val="26"/>
        </w:rPr>
        <w:t>Т</w:t>
      </w:r>
      <w:r w:rsidR="009E6540">
        <w:rPr>
          <w:rFonts w:ascii="Arial" w:hAnsi="Arial" w:cs="Arial"/>
          <w:color w:val="auto"/>
          <w:sz w:val="26"/>
          <w:szCs w:val="26"/>
        </w:rPr>
        <w:t>юменской области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)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сведения, содержащие информацию о категориях налогоплательщиков и </w:t>
      </w:r>
      <w:r w:rsidR="001D5512">
        <w:rPr>
          <w:rFonts w:ascii="Arial" w:hAnsi="Arial" w:cs="Arial"/>
          <w:color w:val="auto"/>
          <w:sz w:val="26"/>
          <w:szCs w:val="26"/>
        </w:rPr>
        <w:t>муниципальных  правовых актах</w:t>
      </w:r>
      <w:r w:rsidRPr="002A7017">
        <w:rPr>
          <w:rFonts w:ascii="Arial" w:hAnsi="Arial" w:cs="Arial"/>
          <w:color w:val="auto"/>
          <w:sz w:val="26"/>
          <w:szCs w:val="26"/>
        </w:rPr>
        <w:t>, устанавливающих соответствующие налоговые расходы, действовавшие в году, предшествующем отчетному финансовому году, и в отчетном году.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</w:t>
      </w:r>
      <w:r w:rsidR="003B33AF">
        <w:rPr>
          <w:rFonts w:ascii="Arial" w:hAnsi="Arial" w:cs="Arial"/>
          <w:color w:val="auto"/>
          <w:sz w:val="26"/>
          <w:szCs w:val="26"/>
        </w:rPr>
        <w:t>б)</w:t>
      </w:r>
      <w:r w:rsidRPr="00592629">
        <w:rPr>
          <w:rFonts w:ascii="Arial" w:hAnsi="Arial" w:cs="Arial"/>
          <w:color w:val="FF0000"/>
          <w:sz w:val="26"/>
          <w:szCs w:val="26"/>
        </w:rPr>
        <w:t xml:space="preserve"> </w:t>
      </w:r>
      <w:r w:rsidR="00666E74" w:rsidRPr="00666E74">
        <w:rPr>
          <w:rFonts w:ascii="Arial" w:hAnsi="Arial" w:cs="Arial"/>
          <w:color w:val="auto"/>
          <w:sz w:val="26"/>
          <w:szCs w:val="26"/>
        </w:rPr>
        <w:t>УФНС России по Тюменской области</w:t>
      </w:r>
      <w:r w:rsidRPr="00592629">
        <w:rPr>
          <w:rFonts w:ascii="Arial" w:hAnsi="Arial" w:cs="Arial"/>
          <w:color w:val="auto"/>
          <w:sz w:val="26"/>
          <w:szCs w:val="26"/>
        </w:rPr>
        <w:t xml:space="preserve"> в срок до 1 апреля</w:t>
      </w:r>
      <w:r w:rsidRPr="00592629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Pr="00592629">
        <w:rPr>
          <w:rFonts w:ascii="Arial" w:hAnsi="Arial" w:cs="Arial"/>
          <w:color w:val="auto"/>
          <w:sz w:val="26"/>
          <w:szCs w:val="26"/>
        </w:rPr>
        <w:t xml:space="preserve">направляет в </w:t>
      </w:r>
      <w:r w:rsidRPr="00592629">
        <w:rPr>
          <w:rFonts w:ascii="Arial" w:hAnsi="Arial" w:cs="Arial"/>
          <w:bCs/>
          <w:color w:val="auto"/>
          <w:sz w:val="26"/>
          <w:szCs w:val="26"/>
        </w:rPr>
        <w:t xml:space="preserve">администрацию </w:t>
      </w:r>
      <w:r w:rsidR="00D6157A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592629">
        <w:rPr>
          <w:rFonts w:ascii="Arial" w:hAnsi="Arial" w:cs="Arial"/>
          <w:bCs/>
          <w:color w:val="auto"/>
          <w:sz w:val="26"/>
          <w:szCs w:val="26"/>
        </w:rPr>
        <w:t xml:space="preserve">сельского </w:t>
      </w:r>
      <w:r w:rsidR="009832BF" w:rsidRPr="00592629">
        <w:rPr>
          <w:rFonts w:ascii="Arial" w:hAnsi="Arial" w:cs="Arial"/>
          <w:bCs/>
          <w:color w:val="auto"/>
          <w:sz w:val="26"/>
          <w:szCs w:val="26"/>
        </w:rPr>
        <w:t xml:space="preserve">поселения </w:t>
      </w:r>
      <w:r w:rsidR="00592629" w:rsidRPr="00592629">
        <w:rPr>
          <w:rFonts w:ascii="Arial" w:hAnsi="Arial" w:cs="Arial"/>
          <w:bCs/>
          <w:color w:val="auto"/>
          <w:sz w:val="26"/>
          <w:szCs w:val="26"/>
        </w:rPr>
        <w:t xml:space="preserve">Уватского муниципального района Тюменской области </w:t>
      </w:r>
      <w:r w:rsidRPr="00592629">
        <w:rPr>
          <w:rFonts w:ascii="Arial" w:hAnsi="Arial" w:cs="Arial"/>
          <w:bCs/>
          <w:color w:val="auto"/>
          <w:sz w:val="26"/>
          <w:szCs w:val="26"/>
        </w:rPr>
        <w:t>информацию: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Cs/>
          <w:color w:val="auto"/>
          <w:sz w:val="26"/>
          <w:szCs w:val="26"/>
        </w:rPr>
        <w:tab/>
        <w:t>о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фискальных характеристиках налоговых расходов за год, предшествующий отчетному году, а также данные (в том числе уточненные) за иные отчетные периоды с учетом информации по налоговым декларациям по состоянию на 1 марта текущего финансового года, содержащих сведения:</w:t>
      </w:r>
    </w:p>
    <w:p w:rsidR="00DA49C1" w:rsidRPr="002A7017" w:rsidRDefault="00DA49C1" w:rsidP="00F4594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о количестве плательщиков, воспользовавшихся льготой по каждому налоговому расходу (в том числе за 5-летний период);</w:t>
      </w:r>
    </w:p>
    <w:p w:rsidR="00DA49C1" w:rsidRPr="002A7017" w:rsidRDefault="00DA49C1" w:rsidP="00F4594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об общем количестве плательщиков по соответствующему налогу (в том числе за 5-летний период);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000000"/>
          <w:sz w:val="26"/>
          <w:szCs w:val="26"/>
        </w:rPr>
      </w:pPr>
      <w:r w:rsidRPr="002A7017">
        <w:rPr>
          <w:rFonts w:ascii="Arial" w:hAnsi="Arial" w:cs="Arial"/>
          <w:color w:val="000000"/>
          <w:sz w:val="26"/>
          <w:szCs w:val="26"/>
        </w:rPr>
        <w:t xml:space="preserve">о суммах выпадающих доходов бюджета </w:t>
      </w:r>
      <w:r w:rsidR="00D6157A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по каждому налоговому расходу </w:t>
      </w:r>
      <w:r w:rsidR="00D6157A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(в том числе за 5-летний период);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сведения об объеме налогов, задекларированных для уплаты плательщиками в бюджет </w:t>
      </w:r>
      <w:r w:rsidR="00D6157A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AD4B39">
        <w:rPr>
          <w:rFonts w:ascii="Arial" w:hAnsi="Arial" w:cs="Arial"/>
          <w:color w:val="auto"/>
          <w:sz w:val="26"/>
          <w:szCs w:val="26"/>
        </w:rPr>
        <w:t xml:space="preserve">сельского поселения </w:t>
      </w:r>
      <w:r w:rsidRPr="002A7017">
        <w:rPr>
          <w:rFonts w:ascii="Arial" w:hAnsi="Arial" w:cs="Arial"/>
          <w:color w:val="auto"/>
          <w:sz w:val="26"/>
          <w:szCs w:val="26"/>
        </w:rPr>
        <w:t>по каждому налоговому расходу, в отношении стимулирующих налоговых расходов за год, предшествующий отчет</w:t>
      </w:r>
      <w:r w:rsidR="003D0B87">
        <w:rPr>
          <w:rFonts w:ascii="Arial" w:hAnsi="Arial" w:cs="Arial"/>
          <w:color w:val="auto"/>
          <w:sz w:val="26"/>
          <w:szCs w:val="26"/>
        </w:rPr>
        <w:t>ному финансовому году, и за отче</w:t>
      </w:r>
      <w:r w:rsidRPr="002A7017">
        <w:rPr>
          <w:rFonts w:ascii="Arial" w:hAnsi="Arial" w:cs="Arial"/>
          <w:color w:val="auto"/>
          <w:sz w:val="26"/>
          <w:szCs w:val="26"/>
        </w:rPr>
        <w:t>тный год.</w:t>
      </w:r>
    </w:p>
    <w:p w:rsidR="00DA49C1" w:rsidRPr="002A7017" w:rsidRDefault="00DA49C1" w:rsidP="00F4594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  <w:t xml:space="preserve">5. Оценка эффективности налоговых расходов </w:t>
      </w:r>
      <w:r w:rsidR="00D6157A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осуществляется кураторами налоговых расходов </w:t>
      </w:r>
      <w:r w:rsidR="00D6157A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сельского поселения и </w:t>
      </w:r>
      <w:r w:rsidRPr="002A7017">
        <w:rPr>
          <w:rFonts w:ascii="Arial" w:hAnsi="Arial" w:cs="Arial"/>
          <w:bCs/>
          <w:color w:val="auto"/>
          <w:sz w:val="26"/>
          <w:szCs w:val="26"/>
        </w:rPr>
        <w:t>включает в себя</w:t>
      </w:r>
      <w:r w:rsidRPr="002A7017">
        <w:rPr>
          <w:rFonts w:ascii="Arial" w:hAnsi="Arial" w:cs="Arial"/>
          <w:color w:val="auto"/>
          <w:sz w:val="26"/>
          <w:szCs w:val="26"/>
        </w:rPr>
        <w:t>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</w:r>
      <w:r w:rsidR="003B33AF">
        <w:rPr>
          <w:rFonts w:ascii="Arial" w:hAnsi="Arial" w:cs="Arial"/>
          <w:color w:val="auto"/>
          <w:sz w:val="26"/>
          <w:szCs w:val="26"/>
        </w:rPr>
        <w:t>а)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оценку целесообразности налоговых расходов </w:t>
      </w:r>
      <w:r w:rsidR="00D6157A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</w:r>
      <w:r w:rsidR="003B33AF">
        <w:rPr>
          <w:rFonts w:ascii="Arial" w:hAnsi="Arial" w:cs="Arial"/>
          <w:color w:val="auto"/>
          <w:sz w:val="26"/>
          <w:szCs w:val="26"/>
        </w:rPr>
        <w:t>б)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оценку результативности налоговых расходов </w:t>
      </w:r>
      <w:r w:rsidR="00D6157A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поселения.         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6. Критериями целесообразности налоговых расходов являются:</w:t>
      </w:r>
    </w:p>
    <w:p w:rsidR="00DA49C1" w:rsidRPr="002A7017" w:rsidRDefault="00287A0D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а)</w:t>
      </w:r>
      <w:r w:rsidR="00777A0E">
        <w:rPr>
          <w:rFonts w:ascii="Arial" w:hAnsi="Arial" w:cs="Arial"/>
          <w:color w:val="auto"/>
          <w:sz w:val="26"/>
          <w:szCs w:val="26"/>
        </w:rPr>
        <w:t xml:space="preserve"> с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оответствие налогового расхода </w:t>
      </w:r>
      <w:r w:rsidR="00D6157A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целям муниципальных программ </w:t>
      </w:r>
      <w:r w:rsidR="00D6157A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структурным элементам муниципальных программ </w:t>
      </w:r>
      <w:r w:rsidR="00D6157A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и (или) целям социально-экономической политики </w:t>
      </w:r>
      <w:r w:rsidR="00D6157A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относящимся к муниципальным программам </w:t>
      </w:r>
      <w:r w:rsidR="00D6157A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287A0D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lastRenderedPageBreak/>
        <w:t>б)</w:t>
      </w:r>
      <w:r w:rsidR="00777A0E">
        <w:rPr>
          <w:rFonts w:ascii="Arial" w:hAnsi="Arial" w:cs="Arial"/>
          <w:color w:val="auto"/>
          <w:sz w:val="26"/>
          <w:szCs w:val="26"/>
        </w:rPr>
        <w:t xml:space="preserve">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остребованность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количества плательщиков по соответствующему налогу, за период действия л</w:t>
      </w:r>
      <w:r w:rsidR="00E66F73">
        <w:rPr>
          <w:rFonts w:ascii="Arial" w:hAnsi="Arial" w:cs="Arial"/>
          <w:color w:val="auto"/>
          <w:sz w:val="26"/>
          <w:szCs w:val="26"/>
        </w:rPr>
        <w:t>ьготы, но не более чем за 5 отче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тных лет (в случае если указанные льготы действуют 5 лет и более). 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Востребованность плательщиками предоставленной льготы определяется по следующей формуле: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  <w:highlight w:val="yellow"/>
        </w:rPr>
      </w:pPr>
      <w:r w:rsidRPr="002A7017">
        <w:rPr>
          <w:rFonts w:ascii="Arial" w:hAnsi="Arial" w:cs="Arial"/>
          <w:noProof/>
          <w:color w:val="auto"/>
          <w:sz w:val="26"/>
          <w:szCs w:val="26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43025" cy="552450"/>
            <wp:effectExtent l="0" t="0" r="9525" b="0"/>
            <wp:wrapSquare wrapText="bothSides"/>
            <wp:docPr id="2" name="Рисунок 2" descr="C:\Users\FERAPO~1\AppData\Local\Temp\lu3812dzki8.tmp\lu3812dzkir_tmp_9639ec8f5a1afdc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FERAPO~1\AppData\Local\Temp\lu3812dzki8.tmp\lu3812dzkir_tmp_9639ec8f5a1afdc8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i/>
          <w:iCs/>
          <w:color w:val="auto"/>
          <w:sz w:val="26"/>
          <w:szCs w:val="26"/>
        </w:rPr>
        <w:t>где,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V — востребованность плательщиками предоставленной льготы;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i - порядковый номер года, имеющий значение от 1 до 5;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  <w:lang w:val="en-US"/>
        </w:rPr>
        <w:t>n</w:t>
      </w:r>
      <w:r w:rsidRPr="002A7017">
        <w:rPr>
          <w:rFonts w:ascii="Arial" w:hAnsi="Arial" w:cs="Arial"/>
          <w:color w:val="auto"/>
          <w:sz w:val="26"/>
          <w:szCs w:val="26"/>
          <w:vertAlign w:val="subscript"/>
          <w:lang w:val="en-US"/>
        </w:rPr>
        <w:t>i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— общее количество плательщиков по соответствующему налогу в i-м году;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m</w:t>
      </w:r>
      <w:r w:rsidRPr="002A7017">
        <w:rPr>
          <w:rFonts w:ascii="Arial" w:hAnsi="Arial" w:cs="Arial"/>
          <w:color w:val="auto"/>
          <w:sz w:val="26"/>
          <w:szCs w:val="26"/>
          <w:vertAlign w:val="subscript"/>
        </w:rPr>
        <w:t>i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- количество плательщиков, воспользовавшихся правом на льготу по налоговому расходу, в i-м году.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Льгота считается востребованной</w:t>
      </w:r>
      <w:r w:rsidR="00571EEF">
        <w:rPr>
          <w:rFonts w:ascii="Arial" w:hAnsi="Arial" w:cs="Arial"/>
          <w:color w:val="auto"/>
          <w:sz w:val="26"/>
          <w:szCs w:val="26"/>
        </w:rPr>
        <w:t>,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в случае если значение показателя </w:t>
      </w:r>
      <w:r w:rsidRPr="002A7017">
        <w:rPr>
          <w:rFonts w:ascii="Arial" w:hAnsi="Arial" w:cs="Arial"/>
          <w:color w:val="auto"/>
          <w:sz w:val="26"/>
          <w:szCs w:val="26"/>
          <w:lang w:val="en-US"/>
        </w:rPr>
        <w:t>V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больше нуля. Льгота считается невостребованной</w:t>
      </w:r>
      <w:r w:rsidR="00571EEF">
        <w:rPr>
          <w:rFonts w:ascii="Arial" w:hAnsi="Arial" w:cs="Arial"/>
          <w:color w:val="auto"/>
          <w:sz w:val="26"/>
          <w:szCs w:val="26"/>
        </w:rPr>
        <w:t>,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в случае если значение показателя </w:t>
      </w:r>
      <w:r w:rsidRPr="002A7017">
        <w:rPr>
          <w:rFonts w:ascii="Arial" w:hAnsi="Arial" w:cs="Arial"/>
          <w:color w:val="auto"/>
          <w:sz w:val="26"/>
          <w:szCs w:val="26"/>
          <w:lang w:val="en-US"/>
        </w:rPr>
        <w:t>V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равно нулю.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7. В случае несоответствия налоговых расходов хотя бы одному из критериев, указанных в </w:t>
      </w:r>
      <w:r w:rsidR="00287A0D">
        <w:rPr>
          <w:rFonts w:ascii="Arial" w:hAnsi="Arial" w:cs="Arial"/>
          <w:color w:val="auto"/>
          <w:sz w:val="26"/>
          <w:szCs w:val="26"/>
        </w:rPr>
        <w:t>под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пунктах </w:t>
      </w:r>
      <w:r w:rsidR="00287A0D">
        <w:rPr>
          <w:rFonts w:ascii="Arial" w:hAnsi="Arial" w:cs="Arial"/>
          <w:color w:val="auto"/>
          <w:sz w:val="26"/>
          <w:szCs w:val="26"/>
        </w:rPr>
        <w:t>«а»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и </w:t>
      </w:r>
      <w:r w:rsidR="00287A0D">
        <w:rPr>
          <w:rFonts w:ascii="Arial" w:hAnsi="Arial" w:cs="Arial"/>
          <w:color w:val="auto"/>
          <w:sz w:val="26"/>
          <w:szCs w:val="26"/>
        </w:rPr>
        <w:t>«б» пункта 6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настоящего Порядка, куратор налогового расхода </w:t>
      </w:r>
      <w:r w:rsidR="00D6157A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 представляет в а</w:t>
      </w:r>
      <w:r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дминистрацию </w:t>
      </w:r>
      <w:r w:rsidR="00D6157A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сельского поселения </w:t>
      </w:r>
      <w:r w:rsidRPr="002A7017">
        <w:rPr>
          <w:rFonts w:ascii="Arial" w:hAnsi="Arial" w:cs="Arial"/>
          <w:color w:val="auto"/>
          <w:sz w:val="26"/>
          <w:szCs w:val="26"/>
        </w:rPr>
        <w:t>предложения с соответствующими обоснованиями о сохранении (уточнении, отмене) льгот для плательщиков.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8. Критериями оценки результативности налогового расхода являются:</w:t>
      </w:r>
    </w:p>
    <w:p w:rsidR="00DA49C1" w:rsidRPr="002A7017" w:rsidRDefault="0072530A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  <w:shd w:val="clear" w:color="auto" w:fill="FFFFFF"/>
        </w:rPr>
        <w:t>а) о</w:t>
      </w:r>
      <w:r w:rsidR="00DA49C1"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>ценка вк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лада предусмотренного налогового расхода в изменение значения показателя (индикатора) достижения целей муниципальной программы </w:t>
      </w:r>
      <w:r w:rsidR="00D6157A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D6157A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поселения, не относящихся к муниципальным программам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 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Оценке подлежит вклад предусмотренного налогового расхода в изменение значения показателя (индикатора) достижения целей муниципальной программы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установленного перечнем налоговых расходов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DA49C1" w:rsidRPr="002A7017" w:rsidRDefault="0072530A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</w:t>
      </w:r>
      <w:r w:rsidR="000B4C02">
        <w:rPr>
          <w:rFonts w:ascii="Arial" w:hAnsi="Arial" w:cs="Arial"/>
          <w:color w:val="auto"/>
          <w:sz w:val="26"/>
          <w:szCs w:val="26"/>
        </w:rPr>
        <w:t xml:space="preserve"> о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ценка бюджетной эффективности налоговых расходов.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В целях оценки бюджетной эффективности налоговых расходов осуществляется сравнительный анализ результативности предоставления налоговых расходов и результативности применения альтернативных механизмов достижения целей муниципальной программы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lastRenderedPageBreak/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Сравнительный анализ включает сравнение объемов расходов местного бюджета в случае применения альтернативных механизмов достижения целей муниципальной программы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и объемов предоставленных налоговых расходов (расчет прироста показателя (индикатора) достижения целей муниципальной программы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на 1 рубль налоговых расходов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на 1 рубль расходов бюджета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  для достижения того же показателя (индикатора) в случае применения альтернативных механизмов).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В качестве альтернативных механизмов достижения целей муниципальной программы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могут учитываться в том числе: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а) субсидии или иные формы непосредственной финансовой поддержки плательщиков, имеющих право на льготы, за счет средств местного бюджета;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б) предоставление муниципальных гарантий по обязательствам плательщиков, имеющих право на льготы;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9. </w:t>
      </w:r>
      <w:r w:rsidR="00964512" w:rsidRPr="00964512">
        <w:rPr>
          <w:rFonts w:ascii="Arial" w:hAnsi="Arial" w:cs="Arial"/>
          <w:color w:val="auto"/>
          <w:sz w:val="26"/>
          <w:szCs w:val="26"/>
        </w:rPr>
        <w:t xml:space="preserve">УФНС России по Тюменской области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направляет в администрацию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до 15 </w:t>
      </w:r>
      <w:r w:rsidR="0015287A">
        <w:rPr>
          <w:rFonts w:ascii="Arial" w:hAnsi="Arial" w:cs="Arial"/>
          <w:color w:val="auto"/>
          <w:sz w:val="26"/>
          <w:szCs w:val="26"/>
        </w:rPr>
        <w:t>июля уточненные сведения об объе</w:t>
      </w:r>
      <w:r w:rsidRPr="002A7017">
        <w:rPr>
          <w:rFonts w:ascii="Arial" w:hAnsi="Arial" w:cs="Arial"/>
          <w:color w:val="auto"/>
          <w:sz w:val="26"/>
          <w:szCs w:val="26"/>
        </w:rPr>
        <w:t>ме налоговых расходов по каждому налоговому расходу за отчетный финансовый год.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10. </w:t>
      </w:r>
      <w:r w:rsidRPr="00DE029F">
        <w:rPr>
          <w:rFonts w:ascii="Arial" w:hAnsi="Arial" w:cs="Arial"/>
          <w:color w:val="auto"/>
          <w:sz w:val="26"/>
          <w:szCs w:val="26"/>
        </w:rPr>
        <w:t>Кураторы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налоговых расходов в срок</w:t>
      </w:r>
      <w:r w:rsidR="0015287A">
        <w:rPr>
          <w:rFonts w:ascii="Arial" w:hAnsi="Arial" w:cs="Arial"/>
          <w:color w:val="auto"/>
          <w:sz w:val="26"/>
          <w:szCs w:val="26"/>
        </w:rPr>
        <w:t xml:space="preserve"> </w:t>
      </w:r>
      <w:r w:rsidR="0015287A" w:rsidRPr="00C57485">
        <w:rPr>
          <w:rFonts w:ascii="Arial" w:hAnsi="Arial" w:cs="Arial"/>
          <w:color w:val="auto"/>
          <w:sz w:val="26"/>
          <w:szCs w:val="26"/>
        </w:rPr>
        <w:t>до 1</w:t>
      </w:r>
      <w:r w:rsidR="003C4016" w:rsidRPr="00C57485">
        <w:rPr>
          <w:rFonts w:ascii="Arial" w:hAnsi="Arial" w:cs="Arial"/>
          <w:color w:val="auto"/>
          <w:sz w:val="26"/>
          <w:szCs w:val="26"/>
        </w:rPr>
        <w:t>5</w:t>
      </w:r>
      <w:r w:rsidR="0015287A" w:rsidRPr="00C57485">
        <w:rPr>
          <w:rFonts w:ascii="Arial" w:hAnsi="Arial" w:cs="Arial"/>
          <w:color w:val="auto"/>
          <w:sz w:val="26"/>
          <w:szCs w:val="26"/>
        </w:rPr>
        <w:t xml:space="preserve"> </w:t>
      </w:r>
      <w:r w:rsidR="003C4016" w:rsidRPr="00C57485">
        <w:rPr>
          <w:rFonts w:ascii="Arial" w:hAnsi="Arial" w:cs="Arial"/>
          <w:color w:val="auto"/>
          <w:sz w:val="26"/>
          <w:szCs w:val="26"/>
        </w:rPr>
        <w:t>сентября</w:t>
      </w:r>
      <w:r w:rsidR="0015287A">
        <w:rPr>
          <w:rFonts w:ascii="Arial" w:hAnsi="Arial" w:cs="Arial"/>
          <w:color w:val="auto"/>
          <w:sz w:val="26"/>
          <w:szCs w:val="26"/>
        </w:rPr>
        <w:t xml:space="preserve"> составляют уточне</w:t>
      </w:r>
      <w:r w:rsidR="007C2E6B">
        <w:rPr>
          <w:rFonts w:ascii="Arial" w:hAnsi="Arial" w:cs="Arial"/>
          <w:color w:val="auto"/>
          <w:sz w:val="26"/>
          <w:szCs w:val="26"/>
        </w:rPr>
        <w:t>нные за отчетный год отче</w:t>
      </w:r>
      <w:r w:rsidRPr="002A7017">
        <w:rPr>
          <w:rFonts w:ascii="Arial" w:hAnsi="Arial" w:cs="Arial"/>
          <w:color w:val="auto"/>
          <w:sz w:val="26"/>
          <w:szCs w:val="26"/>
        </w:rPr>
        <w:t>ты по форме соглас</w:t>
      </w:r>
      <w:r w:rsidR="00652833">
        <w:rPr>
          <w:rFonts w:ascii="Arial" w:hAnsi="Arial" w:cs="Arial"/>
          <w:color w:val="auto"/>
          <w:sz w:val="26"/>
          <w:szCs w:val="26"/>
        </w:rPr>
        <w:t>но приложению № 2 к настоящему П</w:t>
      </w:r>
      <w:r w:rsidRPr="002A7017">
        <w:rPr>
          <w:rFonts w:ascii="Arial" w:hAnsi="Arial" w:cs="Arial"/>
          <w:color w:val="auto"/>
          <w:sz w:val="26"/>
          <w:szCs w:val="26"/>
        </w:rPr>
        <w:t>орядку.</w:t>
      </w:r>
    </w:p>
    <w:p w:rsidR="00DA49C1" w:rsidRPr="002A7017" w:rsidRDefault="00DA49C1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11. Результаты оценки эффективности налоговых расходов по форме соглас</w:t>
      </w:r>
      <w:r w:rsidR="00652833">
        <w:rPr>
          <w:rFonts w:ascii="Arial" w:hAnsi="Arial" w:cs="Arial"/>
          <w:color w:val="auto"/>
          <w:sz w:val="26"/>
          <w:szCs w:val="26"/>
        </w:rPr>
        <w:t>но приложению № 2 к настоящему П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орядку для обобщения предоставляются кураторами налоговых расходов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Главе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в срок </w:t>
      </w:r>
      <w:r w:rsidRPr="00C57485">
        <w:rPr>
          <w:rFonts w:ascii="Arial" w:hAnsi="Arial" w:cs="Arial"/>
          <w:color w:val="auto"/>
          <w:sz w:val="26"/>
          <w:szCs w:val="26"/>
        </w:rPr>
        <w:t xml:space="preserve">до 1 </w:t>
      </w:r>
      <w:r w:rsidR="003C4016" w:rsidRPr="00C57485">
        <w:rPr>
          <w:rFonts w:ascii="Arial" w:hAnsi="Arial" w:cs="Arial"/>
          <w:color w:val="auto"/>
          <w:sz w:val="26"/>
          <w:szCs w:val="26"/>
        </w:rPr>
        <w:t>ок</w:t>
      </w:r>
      <w:r w:rsidRPr="00C57485">
        <w:rPr>
          <w:rFonts w:ascii="Arial" w:hAnsi="Arial" w:cs="Arial"/>
          <w:color w:val="auto"/>
          <w:sz w:val="26"/>
          <w:szCs w:val="26"/>
        </w:rPr>
        <w:t>тября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текущего финансового года с пояснительной запиской, содержащей, в том числе: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а)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ыводы о достижении целевых характеристик (критериев целесообразности) налогового расхода;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ыводы о вкладе налогового расхода в достижение целей муниципальных программ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целей, не относящихся к муниципальным программам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в) в</w:t>
      </w:r>
      <w:r w:rsidR="0032435A">
        <w:rPr>
          <w:rFonts w:ascii="Arial" w:hAnsi="Arial" w:cs="Arial"/>
          <w:color w:val="auto"/>
          <w:sz w:val="26"/>
          <w:szCs w:val="26"/>
        </w:rPr>
        <w:t>ыводы о наличии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или отсутствии более результативных (менее затратных для бюджета сельского поселения) альтернативных механизмов достижения целей муниципальных программ сельского поселения и (или) </w:t>
      </w:r>
      <w:r w:rsidR="00DA49C1"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целей, не относящихся к муниципальным программам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г) п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редложения о сохранности (уточнении, отмене) льготы для плательщиков.</w:t>
      </w:r>
    </w:p>
    <w:p w:rsidR="00DA49C1" w:rsidRPr="002A7017" w:rsidRDefault="00DA49C1" w:rsidP="00F4594B">
      <w:pPr>
        <w:tabs>
          <w:tab w:val="left" w:pos="1020"/>
          <w:tab w:val="right" w:pos="9638"/>
        </w:tabs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     12. Результаты рассмотрения оценки налоговых расходов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сельского поселения учитываются при формировании основных направлений бюджетной и налоговой политики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на очередной финансовый год, а также при проведении оценки эффективности реализации муниципальных программ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56380F" w:rsidRDefault="00DA49C1" w:rsidP="00F4594B">
      <w:pPr>
        <w:pageBreakBefore/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lastRenderedPageBreak/>
        <w:t xml:space="preserve">Приложение №1 </w:t>
      </w:r>
    </w:p>
    <w:p w:rsidR="00DA49C1" w:rsidRPr="0056380F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t xml:space="preserve">к Порядку оценки налоговых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t xml:space="preserve">расходов </w:t>
      </w:r>
      <w:r w:rsidR="0096573C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56380F">
        <w:rPr>
          <w:rFonts w:ascii="Arial" w:hAnsi="Arial" w:cs="Arial"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9C46E2" w:rsidRDefault="00DA49C1" w:rsidP="00F4594B">
      <w:pPr>
        <w:spacing w:before="100" w:beforeAutospacing="1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 xml:space="preserve">Перечень </w:t>
      </w:r>
    </w:p>
    <w:p w:rsidR="00DA49C1" w:rsidRPr="009C46E2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>информации, формируемой куратором налоговых расходов</w:t>
      </w:r>
    </w:p>
    <w:p w:rsidR="00DA49C1" w:rsidRPr="0096573C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 xml:space="preserve">для </w:t>
      </w:r>
      <w:r w:rsidRPr="0096573C">
        <w:rPr>
          <w:rFonts w:ascii="Arial" w:hAnsi="Arial" w:cs="Arial"/>
          <w:b/>
          <w:bCs/>
          <w:color w:val="auto"/>
          <w:sz w:val="26"/>
          <w:szCs w:val="26"/>
        </w:rPr>
        <w:t xml:space="preserve">проведения оценки налоговых расходов </w:t>
      </w:r>
    </w:p>
    <w:p w:rsidR="00DA49C1" w:rsidRPr="002A7017" w:rsidRDefault="0096573C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96573C">
        <w:rPr>
          <w:rFonts w:ascii="Arial" w:eastAsia="Calibri" w:hAnsi="Arial" w:cs="Arial"/>
          <w:b/>
          <w:sz w:val="26"/>
          <w:szCs w:val="26"/>
          <w:lang w:eastAsia="en-US"/>
        </w:rPr>
        <w:t>Сорового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DA49C1" w:rsidRPr="009C46E2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color w:val="auto"/>
          <w:sz w:val="26"/>
          <w:szCs w:val="26"/>
        </w:rPr>
      </w:pPr>
    </w:p>
    <w:tbl>
      <w:tblPr>
        <w:tblW w:w="936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62"/>
        <w:gridCol w:w="5673"/>
        <w:gridCol w:w="3025"/>
      </w:tblGrid>
      <w:tr w:rsidR="00DA49C1" w:rsidRPr="009C46E2" w:rsidTr="0088170C">
        <w:trPr>
          <w:trHeight w:val="643"/>
          <w:tblCellSpacing w:w="0" w:type="dxa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№</w:t>
            </w:r>
            <w:r w:rsid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673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Наименование характеристик налогового расхода</w:t>
            </w:r>
          </w:p>
        </w:tc>
        <w:tc>
          <w:tcPr>
            <w:tcW w:w="3025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Характеристика налогового расхода</w:t>
            </w: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C46E2" w:rsidRDefault="009C46E2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96573C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I. </w:t>
            </w:r>
            <w:r w:rsidRPr="0096573C">
              <w:rPr>
                <w:rFonts w:ascii="Arial" w:hAnsi="Arial" w:cs="Arial"/>
                <w:b/>
                <w:color w:val="auto"/>
                <w:sz w:val="22"/>
                <w:szCs w:val="22"/>
              </w:rPr>
              <w:t>Нормативные характеристики налогового расхода</w:t>
            </w:r>
          </w:p>
          <w:p w:rsidR="00DA49C1" w:rsidRPr="009C46E2" w:rsidRDefault="0096573C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96573C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Сорового</w:t>
            </w:r>
            <w:r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="00DA49C1" w:rsidRPr="009C46E2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9C46E2" w:rsidRPr="009C46E2" w:rsidRDefault="009C46E2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Наименования налогов, по которым установлены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Решения Думы </w:t>
            </w:r>
            <w:r w:rsid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Уватского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муниципального района, которым устанавливаются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Условия предоставления налоговых расходов для плательщиков налогов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Дата начала действия налогового расхода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Дата прекращения действия налогового расхода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C46E2" w:rsidRDefault="009C46E2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3F45FA" w:rsidRPr="0096573C" w:rsidRDefault="00DA49C1" w:rsidP="003F45FA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II. </w:t>
            </w:r>
            <w:r w:rsidRPr="0096573C">
              <w:rPr>
                <w:rFonts w:ascii="Arial" w:hAnsi="Arial" w:cs="Arial"/>
                <w:b/>
                <w:color w:val="auto"/>
                <w:sz w:val="22"/>
                <w:szCs w:val="22"/>
              </w:rPr>
              <w:t>Целевые характеристики налогового</w:t>
            </w:r>
          </w:p>
          <w:p w:rsidR="00DA49C1" w:rsidRPr="003F45FA" w:rsidRDefault="00DA49C1" w:rsidP="003F45FA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96573C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расхода </w:t>
            </w:r>
            <w:r w:rsidR="0096573C" w:rsidRPr="0096573C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Сорового</w:t>
            </w:r>
            <w:r w:rsidR="0096573C">
              <w:rPr>
                <w:rFonts w:ascii="Arial" w:eastAsia="Calibri" w:hAnsi="Arial" w:cs="Arial"/>
                <w:sz w:val="26"/>
                <w:szCs w:val="26"/>
                <w:lang w:eastAsia="en-US"/>
              </w:rPr>
              <w:t xml:space="preserve"> </w:t>
            </w: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9C46E2" w:rsidRPr="009C46E2" w:rsidRDefault="009C46E2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6573C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Целевая категория налоговых </w:t>
            </w:r>
            <w:r w:rsidRPr="0096573C">
              <w:rPr>
                <w:rFonts w:ascii="Arial" w:hAnsi="Arial" w:cs="Arial"/>
                <w:color w:val="auto"/>
                <w:sz w:val="22"/>
                <w:szCs w:val="22"/>
              </w:rPr>
              <w:t xml:space="preserve">расходов бюджета </w:t>
            </w:r>
            <w:r w:rsidR="0096573C" w:rsidRPr="0096573C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96573C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Цели предоставления налоговых расходов для плательщиков налогов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6573C" w:rsidRDefault="00DA49C1" w:rsidP="0096573C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573C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муниципальных программ </w:t>
            </w:r>
            <w:r w:rsidR="0096573C" w:rsidRPr="0096573C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96573C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структурных элементов муниципальных </w:t>
            </w:r>
            <w:r w:rsidR="001C1CFD" w:rsidRPr="0096573C">
              <w:rPr>
                <w:rFonts w:ascii="Arial" w:hAnsi="Arial" w:cs="Arial"/>
                <w:color w:val="auto"/>
                <w:sz w:val="22"/>
                <w:szCs w:val="22"/>
              </w:rPr>
              <w:t xml:space="preserve">программ </w:t>
            </w:r>
            <w:r w:rsidR="0096573C" w:rsidRPr="0096573C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96573C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в целях реализации которых предоставляются налоговые расходы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24697F">
        <w:trPr>
          <w:tblCellSpacing w:w="0" w:type="dxa"/>
        </w:trPr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6573C" w:rsidRDefault="00DA49C1" w:rsidP="0096573C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573C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целей социально-экономической политики </w:t>
            </w:r>
            <w:r w:rsidR="0096573C" w:rsidRPr="0096573C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96573C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="0096573C" w:rsidRPr="0096573C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96573C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в целях реализации которых предоставляются налоговые расходы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11</w:t>
            </w:r>
          </w:p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5673" w:type="dxa"/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6573C" w:rsidRDefault="00DA49C1" w:rsidP="0096573C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573C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показателей (индикаторов) достижения целей муниципальных программ </w:t>
            </w:r>
            <w:r w:rsidR="0096573C" w:rsidRPr="0096573C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96573C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структурных </w:t>
            </w:r>
            <w:r w:rsidRPr="0096573C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элементов муниципальных программ </w:t>
            </w:r>
            <w:r w:rsidR="0096573C" w:rsidRPr="0096573C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96573C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96573C" w:rsidRPr="0096573C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96573C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="0096573C" w:rsidRPr="0096573C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96573C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поселения, в связи с предоставлением налоговых расходов</w:t>
            </w:r>
          </w:p>
        </w:tc>
        <w:tc>
          <w:tcPr>
            <w:tcW w:w="3025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24681B" w:rsidRDefault="0024681B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24681B" w:rsidRPr="0096573C" w:rsidRDefault="00DA49C1" w:rsidP="0024681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III. </w:t>
            </w:r>
            <w:r w:rsidRPr="0096573C">
              <w:rPr>
                <w:rFonts w:ascii="Arial" w:hAnsi="Arial" w:cs="Arial"/>
                <w:b/>
                <w:color w:val="auto"/>
                <w:sz w:val="22"/>
                <w:szCs w:val="22"/>
              </w:rPr>
              <w:t>Фискальные характеристики налогового</w:t>
            </w:r>
          </w:p>
          <w:p w:rsidR="00DA49C1" w:rsidRPr="0024681B" w:rsidRDefault="00DA49C1" w:rsidP="0024681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96573C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расхода </w:t>
            </w:r>
            <w:r w:rsidR="0096573C" w:rsidRPr="0096573C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Сорового </w:t>
            </w:r>
            <w:r w:rsidRPr="0096573C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</w:t>
            </w: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поселения</w:t>
            </w:r>
          </w:p>
          <w:p w:rsidR="0024681B" w:rsidRPr="009C46E2" w:rsidRDefault="0024681B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Объем налоговых льгот, предоставленных для плательщиков налогов по налоговому расходу, тыс. 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Оценка объема предоставленных налоговых льгот для плательщиков налогов по налоговому расходу, тыс. 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rHeight w:val="225"/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Общее количество плательщиков по соответствующему налогу, единиц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Количество плательщиков налогов, воспользовавшихся правом на льготу по налоговому расходу, единиц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:rsidR="00DA49C1" w:rsidRPr="0096573C" w:rsidRDefault="00DA49C1" w:rsidP="0096573C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573C">
              <w:rPr>
                <w:rFonts w:ascii="Arial" w:hAnsi="Arial" w:cs="Arial"/>
                <w:color w:val="auto"/>
                <w:sz w:val="22"/>
                <w:szCs w:val="22"/>
              </w:rPr>
              <w:t xml:space="preserve">Объем налогов, задекларированный для уплаты в бюджет </w:t>
            </w:r>
            <w:r w:rsidR="0096573C" w:rsidRPr="0096573C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96573C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поселения, плательщиками налогов, имеющими право на налоговые льготы, тыс.</w:t>
            </w:r>
            <w:r w:rsidR="00394B12" w:rsidRPr="0096573C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6573C">
              <w:rPr>
                <w:rFonts w:ascii="Arial" w:hAnsi="Arial" w:cs="Arial"/>
                <w:color w:val="auto"/>
                <w:sz w:val="22"/>
                <w:szCs w:val="22"/>
              </w:rPr>
              <w:t>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</w:tbl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pageBreakBefore/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Приложение № 2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к Порядку оценки налоговых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расходов 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F97B6B" w:rsidP="00F4594B">
      <w:p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/>
          <w:bCs/>
          <w:color w:val="auto"/>
          <w:sz w:val="26"/>
          <w:szCs w:val="26"/>
        </w:rPr>
        <w:t>Отче</w:t>
      </w:r>
      <w:r w:rsidR="00DA49C1" w:rsidRPr="002A7017">
        <w:rPr>
          <w:rFonts w:ascii="Arial" w:hAnsi="Arial" w:cs="Arial"/>
          <w:b/>
          <w:bCs/>
          <w:color w:val="auto"/>
          <w:sz w:val="26"/>
          <w:szCs w:val="26"/>
        </w:rPr>
        <w:t>т</w:t>
      </w:r>
    </w:p>
    <w:p w:rsidR="00DA49C1" w:rsidRPr="002A7017" w:rsidRDefault="00DA49C1" w:rsidP="00F4594B">
      <w:p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оценки целесообразности и результативности налогового расхода _______________________________________________________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(наименование налогового расхода)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_________________________________________________________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(наименование куратора налогового расхода)</w:t>
      </w:r>
    </w:p>
    <w:tbl>
      <w:tblPr>
        <w:tblW w:w="969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945"/>
        <w:gridCol w:w="1515"/>
        <w:gridCol w:w="1623"/>
        <w:gridCol w:w="1607"/>
      </w:tblGrid>
      <w:tr w:rsidR="00DA49C1" w:rsidRPr="00F97B6B" w:rsidTr="000B4C02">
        <w:trPr>
          <w:trHeight w:val="1230"/>
          <w:tblCellSpacing w:w="0" w:type="dxa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Показатель (индикатор) оценки 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налогового расхода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Единица измерения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Значение показателя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(индикатора) 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Краткое описание значения показателя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(индикатора)</w:t>
            </w:r>
          </w:p>
        </w:tc>
      </w:tr>
      <w:tr w:rsidR="00DA49C1" w:rsidRPr="00F97B6B" w:rsidTr="000B4C02">
        <w:trPr>
          <w:trHeight w:val="44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</w:tr>
      <w:tr w:rsidR="00DA49C1" w:rsidRPr="00F97B6B" w:rsidTr="00C74EB0">
        <w:trPr>
          <w:trHeight w:val="2415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C74EB0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1. </w:t>
            </w: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t xml:space="preserve">Соответствие налогового расхода </w:t>
            </w:r>
            <w:r w:rsidR="00C74EB0" w:rsidRPr="00C74EB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целям муниципальных программ, структурным элементам муниципальных программ, структурных элементов муниципальных программ </w:t>
            </w:r>
            <w:r w:rsidR="00C74EB0" w:rsidRPr="00C74EB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 и (или) целям социально-экономической политики</w:t>
            </w:r>
            <w:r w:rsidR="00C74EB0" w:rsidRPr="00C74EB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Сорового </w:t>
            </w: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относящимся к муниципальным программам </w:t>
            </w:r>
            <w:r w:rsidR="00C74EB0" w:rsidRPr="00C74EB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</w:t>
            </w:r>
            <w:r w:rsidR="00D630EA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да/нет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rHeight w:val="193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C74EB0">
            <w:pPr>
              <w:spacing w:before="100" w:beforeAutospacing="1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2. Востребованность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количества плательщиков по соответствующему налогу за период действия л</w:t>
            </w:r>
            <w:r w:rsidR="00BA3521">
              <w:rPr>
                <w:rFonts w:ascii="Arial" w:hAnsi="Arial" w:cs="Arial"/>
                <w:color w:val="auto"/>
                <w:sz w:val="22"/>
                <w:szCs w:val="22"/>
              </w:rPr>
              <w:t>ьготы, но не более чем за 5 отче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тных лет (в случае если указанные льготы действуют 5 лет и более).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%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C74EB0" w:rsidRDefault="00DA49C1" w:rsidP="00C74EB0">
            <w:pPr>
              <w:spacing w:before="100" w:beforeAutospacing="1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t xml:space="preserve">3. Вклад предусмотренного налогового расхода в изменение значения показателя (индикатора) достижения целей муниципальной программы </w:t>
            </w:r>
            <w:r w:rsidR="00C74EB0" w:rsidRPr="00C74EB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C74EB0" w:rsidRPr="00C74EB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поселения, не относящихся к муниципальным программам</w:t>
            </w:r>
            <w:r w:rsidR="00C74EB0" w:rsidRPr="00C74EB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Сорового </w:t>
            </w: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</w:t>
            </w:r>
            <w:r w:rsidR="00E00270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C74EB0" w:rsidRDefault="00DA49C1" w:rsidP="00C74EB0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t xml:space="preserve">4. Прирост показателя (индикатора) результативности достижения целей муниципальной программы </w:t>
            </w:r>
            <w:r w:rsidR="00C74EB0" w:rsidRPr="00C74EB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C74EB0" w:rsidRPr="00C74EB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 к муниципальным программам </w:t>
            </w:r>
            <w:r w:rsidR="00C74EB0" w:rsidRPr="00C74EB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на 1 рубль налоговых расходов </w:t>
            </w:r>
            <w:r w:rsidR="00C74EB0" w:rsidRPr="00C74EB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на 1 рубль расходов  бюджета </w:t>
            </w:r>
            <w:r w:rsidR="00C74EB0" w:rsidRPr="00C74EB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 для </w:t>
            </w: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достижения того же показателя (индикатора) в случае применения альтернативных механизмов: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</w:t>
            </w:r>
            <w:r w:rsidR="002E39E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C74EB0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4.1. субсидии или иные формы непосредственной финансовой поддержки плательщиков, имеющих право на льготы, за счет средств местного бюджета;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C74EB0" w:rsidRDefault="00DA49C1" w:rsidP="00C74EB0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t>4.2. предоставление муниципальных гарантий по обязательствам плательщиков, имеющих право на льготы;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C74EB0" w:rsidRDefault="00DA49C1" w:rsidP="00C74EB0">
            <w:pPr>
              <w:spacing w:before="100" w:beforeAutospacing="1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t>4.3.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rHeight w:val="568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C74EB0" w:rsidRDefault="00DA49C1" w:rsidP="00C74EB0">
            <w:pPr>
              <w:spacing w:before="100" w:beforeAutospacing="1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t xml:space="preserve">5. Иной показатель (индикатор), на значение которого оказывают влияние налоговые расходы </w:t>
            </w:r>
            <w:r w:rsidR="00C74EB0" w:rsidRPr="00C74EB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установленный Перечнем налоговых расходов </w:t>
            </w:r>
            <w:r w:rsidR="00C74EB0" w:rsidRPr="00C74EB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Сорового </w:t>
            </w:r>
            <w:r w:rsidRPr="00C74EB0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</w:t>
            </w:r>
            <w:r w:rsidR="000A4A7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</w:tbl>
    <w:p w:rsidR="00790709" w:rsidRDefault="00790709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</w:p>
    <w:p w:rsidR="00DA49C1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Целевые характеристики налогового расхода и выводы:</w:t>
      </w:r>
    </w:p>
    <w:p w:rsidR="006A0B34" w:rsidRPr="002A7017" w:rsidRDefault="006A0B34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C74EB0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1. Наименование муниципальной программы 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структурного элемента муниципальной программы 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в целях реализации которой предоставляется налоговый расход: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2. Наименование целей социально-экономической политики 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C74EB0">
        <w:rPr>
          <w:rFonts w:ascii="Arial" w:eastAsia="Calibri" w:hAnsi="Arial" w:cs="Arial"/>
          <w:sz w:val="26"/>
          <w:szCs w:val="26"/>
          <w:lang w:eastAsia="en-US"/>
        </w:rPr>
        <w:t xml:space="preserve">Сорового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в целях реализации которых предоставляются налоговые расходы: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 ____________________________________________________________________________________________________________________________________.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3. Целевая категория налоговых расходов местного бюджета: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433BFB" w:rsidRDefault="00DA49C1" w:rsidP="00674849">
      <w:pPr>
        <w:spacing w:before="100" w:beforeAutospacing="1" w:after="113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433BFB">
        <w:rPr>
          <w:rFonts w:ascii="Arial" w:hAnsi="Arial" w:cs="Arial"/>
          <w:color w:val="auto"/>
          <w:sz w:val="18"/>
          <w:szCs w:val="18"/>
          <w:shd w:val="clear" w:color="auto" w:fill="FFFFFF"/>
        </w:rPr>
        <w:t>(указывается одна из целевых категорий налогового расхода: стимулирующая, социальная или техническая)</w:t>
      </w:r>
    </w:p>
    <w:p w:rsidR="00433BFB" w:rsidRDefault="00433BFB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4. Цель предоставления налогового расхода для плательщиков налогов: ____________________________________________________________________________________________________________________________________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995970" w:rsidRDefault="00995970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5. Условия предоставления налоговых расходов для плательщиков налогов: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6. Код вида экономической деятельности (по ОКВЭД), к которому относится налоговый расход (если налоговый расход обусловлен налоговыми льготами для отдельных видов экономической деятельности):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  <w:highlight w:val="yellow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__________________________________________________________________________________________________________________________________.</w:t>
      </w:r>
    </w:p>
    <w:p w:rsidR="00674849" w:rsidRDefault="00674849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7. Результат оценки эффективности предоставленного налогового расхода: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_________________________________________________________________.</w:t>
      </w:r>
    </w:p>
    <w:p w:rsidR="00DA49C1" w:rsidRPr="00674849" w:rsidRDefault="00DA49C1" w:rsidP="00674849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674849">
        <w:rPr>
          <w:rFonts w:ascii="Arial" w:hAnsi="Arial" w:cs="Arial"/>
          <w:color w:val="auto"/>
          <w:sz w:val="18"/>
          <w:szCs w:val="18"/>
        </w:rPr>
        <w:t>(описание результатов оценки)</w:t>
      </w:r>
    </w:p>
    <w:p w:rsidR="009D1E11" w:rsidRDefault="009D1E1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8. Более результативные (менее затратные) альтернативные механизмы достижения результата от предоставления налоговых расходов: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 _________________________________________________________________.</w:t>
      </w:r>
    </w:p>
    <w:p w:rsidR="00DA49C1" w:rsidRPr="001342F4" w:rsidRDefault="00DA49C1" w:rsidP="001342F4">
      <w:pPr>
        <w:spacing w:before="100" w:beforeAutospacing="1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1342F4">
        <w:rPr>
          <w:rFonts w:ascii="Arial" w:hAnsi="Arial" w:cs="Arial"/>
          <w:color w:val="auto"/>
          <w:sz w:val="18"/>
          <w:szCs w:val="18"/>
        </w:rPr>
        <w:t>(отсутствуют или имеются (при наличии альтернативных механизмов необходимо их привес</w:t>
      </w:r>
      <w:r w:rsidR="001342F4">
        <w:rPr>
          <w:rFonts w:ascii="Arial" w:hAnsi="Arial" w:cs="Arial"/>
          <w:color w:val="auto"/>
          <w:sz w:val="18"/>
          <w:szCs w:val="18"/>
        </w:rPr>
        <w:t>ти, при отсутствии – обосновать</w:t>
      </w:r>
      <w:r w:rsidRPr="001342F4">
        <w:rPr>
          <w:rFonts w:ascii="Arial" w:hAnsi="Arial" w:cs="Arial"/>
          <w:color w:val="auto"/>
          <w:sz w:val="18"/>
          <w:szCs w:val="18"/>
        </w:rPr>
        <w:t>))</w:t>
      </w:r>
    </w:p>
    <w:p w:rsidR="001342F4" w:rsidRDefault="001342F4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9. Преимуществами предоставленного налогового расхода относительно доступных альтернативных механизмов муниципальной поддержки являются: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______________________________________________________________________________________________________________________________________________________________________________________________________.</w:t>
      </w:r>
    </w:p>
    <w:p w:rsidR="002B40A5" w:rsidRDefault="002B40A5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10. Исходя из результатов оценки эффективности предоставленного налогового расхода налоговый расход признается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2B40A5" w:rsidRDefault="00DA49C1" w:rsidP="002B40A5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2B40A5">
        <w:rPr>
          <w:rFonts w:ascii="Arial" w:hAnsi="Arial" w:cs="Arial"/>
          <w:color w:val="auto"/>
          <w:sz w:val="18"/>
          <w:szCs w:val="18"/>
        </w:rPr>
        <w:t>(эффективным или неэффективным)</w:t>
      </w:r>
    </w:p>
    <w:p w:rsidR="002B40A5" w:rsidRDefault="002B40A5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11. Исходя из оценки эффективности предоставленного налогового расхода предлагается налоговый расход: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673942" w:rsidRDefault="00DA49C1" w:rsidP="00673942">
      <w:pPr>
        <w:spacing w:before="100" w:beforeAutospacing="1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673942">
        <w:rPr>
          <w:rFonts w:ascii="Arial" w:hAnsi="Arial" w:cs="Arial"/>
          <w:color w:val="auto"/>
          <w:sz w:val="18"/>
          <w:szCs w:val="18"/>
        </w:rPr>
        <w:t>(сохранить, продлить, корректировать или отменить)</w:t>
      </w:r>
    </w:p>
    <w:p w:rsidR="00673942" w:rsidRDefault="00673942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 случае продления налогового расхода необходимо привести срок продления и обоснование, в случае корректировки – порядок изменения и обоснование: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3B2348" w:rsidRPr="00753479" w:rsidRDefault="00DA49C1" w:rsidP="00753479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____________________________________________________________________________________________________________________________________.</w:t>
      </w:r>
    </w:p>
    <w:sectPr w:rsidR="003B2348" w:rsidRPr="00753479" w:rsidSect="00CC5E6B">
      <w:headerReference w:type="default" r:id="rId11"/>
      <w:headerReference w:type="first" r:id="rId12"/>
      <w:pgSz w:w="11906" w:h="16838"/>
      <w:pgMar w:top="1134" w:right="567" w:bottom="1134" w:left="1701" w:header="567" w:footer="567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9FB" w:rsidRDefault="00BE59FB">
      <w:r>
        <w:separator/>
      </w:r>
    </w:p>
  </w:endnote>
  <w:endnote w:type="continuationSeparator" w:id="0">
    <w:p w:rsidR="00BE59FB" w:rsidRDefault="00BE59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9FB" w:rsidRDefault="00BE59FB">
      <w:r>
        <w:separator/>
      </w:r>
    </w:p>
  </w:footnote>
  <w:footnote w:type="continuationSeparator" w:id="0">
    <w:p w:rsidR="00BE59FB" w:rsidRDefault="00BE59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1FA" w:rsidRDefault="003A31FA">
    <w:pPr>
      <w:pStyle w:val="ae"/>
    </w:pPr>
  </w:p>
  <w:p w:rsidR="003B2348" w:rsidRDefault="003B2348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E6B" w:rsidRDefault="00CC5E6B">
    <w:pPr>
      <w:pStyle w:val="ae"/>
      <w:jc w:val="center"/>
    </w:pPr>
  </w:p>
  <w:p w:rsidR="00CC5E6B" w:rsidRDefault="00CC5E6B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F5B71"/>
    <w:multiLevelType w:val="multilevel"/>
    <w:tmpl w:val="9E6062CC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510EC9"/>
    <w:multiLevelType w:val="multilevel"/>
    <w:tmpl w:val="F25066E4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F767F7"/>
    <w:multiLevelType w:val="multilevel"/>
    <w:tmpl w:val="5C92E39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22343C7"/>
    <w:multiLevelType w:val="multilevel"/>
    <w:tmpl w:val="B16E7EC4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4">
    <w:nsid w:val="57C602C7"/>
    <w:multiLevelType w:val="hybridMultilevel"/>
    <w:tmpl w:val="0C42831E"/>
    <w:lvl w:ilvl="0" w:tplc="87ECEFE6">
      <w:start w:val="1"/>
      <w:numFmt w:val="upperRoman"/>
      <w:lvlText w:val="%1."/>
      <w:lvlJc w:val="left"/>
      <w:pPr>
        <w:ind w:left="1429" w:hanging="720"/>
      </w:pPr>
      <w:rPr>
        <w:rFonts w:ascii="Arial" w:hAnsi="Arial" w:cs="Arial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rawingGridHorizontalSpacing w:val="10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2348"/>
    <w:rsid w:val="00006E34"/>
    <w:rsid w:val="000511D8"/>
    <w:rsid w:val="000A4A7B"/>
    <w:rsid w:val="000A6175"/>
    <w:rsid w:val="000B4C02"/>
    <w:rsid w:val="000F281A"/>
    <w:rsid w:val="000F31B7"/>
    <w:rsid w:val="00125D4A"/>
    <w:rsid w:val="001338BD"/>
    <w:rsid w:val="001342F4"/>
    <w:rsid w:val="0015287A"/>
    <w:rsid w:val="00157A54"/>
    <w:rsid w:val="001C10B8"/>
    <w:rsid w:val="001C1CFD"/>
    <w:rsid w:val="001D2C98"/>
    <w:rsid w:val="001D5512"/>
    <w:rsid w:val="001E479F"/>
    <w:rsid w:val="002229E8"/>
    <w:rsid w:val="00224006"/>
    <w:rsid w:val="002405D1"/>
    <w:rsid w:val="0024681B"/>
    <w:rsid w:val="0024697F"/>
    <w:rsid w:val="00281A58"/>
    <w:rsid w:val="002846FA"/>
    <w:rsid w:val="00287A0D"/>
    <w:rsid w:val="002A7017"/>
    <w:rsid w:val="002B2713"/>
    <w:rsid w:val="002B40A5"/>
    <w:rsid w:val="002B625E"/>
    <w:rsid w:val="002E38E5"/>
    <w:rsid w:val="002E39EE"/>
    <w:rsid w:val="0031512E"/>
    <w:rsid w:val="0032435A"/>
    <w:rsid w:val="0034198A"/>
    <w:rsid w:val="003423C6"/>
    <w:rsid w:val="00394B12"/>
    <w:rsid w:val="003A31FA"/>
    <w:rsid w:val="003A5964"/>
    <w:rsid w:val="003B2348"/>
    <w:rsid w:val="003B33AF"/>
    <w:rsid w:val="003C4016"/>
    <w:rsid w:val="003C4E45"/>
    <w:rsid w:val="003D0B87"/>
    <w:rsid w:val="003E5E5C"/>
    <w:rsid w:val="003F45FA"/>
    <w:rsid w:val="003F4F3A"/>
    <w:rsid w:val="00402530"/>
    <w:rsid w:val="00430BB1"/>
    <w:rsid w:val="00433BFB"/>
    <w:rsid w:val="004903DD"/>
    <w:rsid w:val="004F4A57"/>
    <w:rsid w:val="005100EE"/>
    <w:rsid w:val="00513A74"/>
    <w:rsid w:val="00513E2B"/>
    <w:rsid w:val="0056380F"/>
    <w:rsid w:val="00571BEA"/>
    <w:rsid w:val="00571EEF"/>
    <w:rsid w:val="005748EF"/>
    <w:rsid w:val="00592629"/>
    <w:rsid w:val="005B0FCA"/>
    <w:rsid w:val="005D6C7C"/>
    <w:rsid w:val="005D7AB8"/>
    <w:rsid w:val="005D7C25"/>
    <w:rsid w:val="005D7E5D"/>
    <w:rsid w:val="005E52D3"/>
    <w:rsid w:val="0061238A"/>
    <w:rsid w:val="00652833"/>
    <w:rsid w:val="00666E74"/>
    <w:rsid w:val="00673942"/>
    <w:rsid w:val="00674849"/>
    <w:rsid w:val="006A0B34"/>
    <w:rsid w:val="006B3E1F"/>
    <w:rsid w:val="006C5627"/>
    <w:rsid w:val="006E0C79"/>
    <w:rsid w:val="0072530A"/>
    <w:rsid w:val="007511E7"/>
    <w:rsid w:val="00753479"/>
    <w:rsid w:val="007565A5"/>
    <w:rsid w:val="00777A0E"/>
    <w:rsid w:val="00790709"/>
    <w:rsid w:val="007A1A5A"/>
    <w:rsid w:val="007B5CB0"/>
    <w:rsid w:val="007C2E6B"/>
    <w:rsid w:val="007E7A4C"/>
    <w:rsid w:val="008147C9"/>
    <w:rsid w:val="0088170C"/>
    <w:rsid w:val="008A584D"/>
    <w:rsid w:val="008A5CF4"/>
    <w:rsid w:val="008C37C5"/>
    <w:rsid w:val="008F27FC"/>
    <w:rsid w:val="00903664"/>
    <w:rsid w:val="00911436"/>
    <w:rsid w:val="009176A6"/>
    <w:rsid w:val="00964512"/>
    <w:rsid w:val="0096573C"/>
    <w:rsid w:val="009832BF"/>
    <w:rsid w:val="00995970"/>
    <w:rsid w:val="009C46E2"/>
    <w:rsid w:val="009D1E11"/>
    <w:rsid w:val="009D59FF"/>
    <w:rsid w:val="009E6540"/>
    <w:rsid w:val="00A3765B"/>
    <w:rsid w:val="00A41D6B"/>
    <w:rsid w:val="00A45140"/>
    <w:rsid w:val="00A80D51"/>
    <w:rsid w:val="00A9775C"/>
    <w:rsid w:val="00AC2609"/>
    <w:rsid w:val="00AD3527"/>
    <w:rsid w:val="00AD4B39"/>
    <w:rsid w:val="00AF2E48"/>
    <w:rsid w:val="00B117D5"/>
    <w:rsid w:val="00B14FF9"/>
    <w:rsid w:val="00B16C31"/>
    <w:rsid w:val="00B24F34"/>
    <w:rsid w:val="00B25E0C"/>
    <w:rsid w:val="00B55AB7"/>
    <w:rsid w:val="00BA3521"/>
    <w:rsid w:val="00BB6C18"/>
    <w:rsid w:val="00BC1F53"/>
    <w:rsid w:val="00BD3ED8"/>
    <w:rsid w:val="00BE59FB"/>
    <w:rsid w:val="00BF5B41"/>
    <w:rsid w:val="00C02805"/>
    <w:rsid w:val="00C13FB0"/>
    <w:rsid w:val="00C34609"/>
    <w:rsid w:val="00C36C78"/>
    <w:rsid w:val="00C57485"/>
    <w:rsid w:val="00C576D3"/>
    <w:rsid w:val="00C73F58"/>
    <w:rsid w:val="00C74EB0"/>
    <w:rsid w:val="00C84510"/>
    <w:rsid w:val="00CB41AB"/>
    <w:rsid w:val="00CC53D4"/>
    <w:rsid w:val="00CC5E6B"/>
    <w:rsid w:val="00CE21EE"/>
    <w:rsid w:val="00CF009F"/>
    <w:rsid w:val="00D548A2"/>
    <w:rsid w:val="00D6157A"/>
    <w:rsid w:val="00D630EA"/>
    <w:rsid w:val="00D71D17"/>
    <w:rsid w:val="00D72962"/>
    <w:rsid w:val="00DA49C1"/>
    <w:rsid w:val="00DC5175"/>
    <w:rsid w:val="00DE029F"/>
    <w:rsid w:val="00DE5FEC"/>
    <w:rsid w:val="00E00270"/>
    <w:rsid w:val="00E01DDC"/>
    <w:rsid w:val="00E24BDE"/>
    <w:rsid w:val="00E269CD"/>
    <w:rsid w:val="00E66F73"/>
    <w:rsid w:val="00E721B3"/>
    <w:rsid w:val="00E92114"/>
    <w:rsid w:val="00ED0D9F"/>
    <w:rsid w:val="00EF1A49"/>
    <w:rsid w:val="00F4594B"/>
    <w:rsid w:val="00F64C95"/>
    <w:rsid w:val="00F97B6B"/>
    <w:rsid w:val="00FB3FAA"/>
    <w:rsid w:val="00FC0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3FB0"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sid w:val="00C13FB0"/>
    <w:rPr>
      <w:rFonts w:cs="Courier New"/>
    </w:rPr>
  </w:style>
  <w:style w:type="character" w:customStyle="1" w:styleId="ListLabel2">
    <w:name w:val="ListLabel 2"/>
    <w:qFormat/>
    <w:rsid w:val="00C13FB0"/>
    <w:rPr>
      <w:rFonts w:cs="Courier New"/>
    </w:rPr>
  </w:style>
  <w:style w:type="character" w:customStyle="1" w:styleId="ListLabel3">
    <w:name w:val="ListLabel 3"/>
    <w:qFormat/>
    <w:rsid w:val="00C13FB0"/>
    <w:rPr>
      <w:rFonts w:cs="Courier New"/>
    </w:rPr>
  </w:style>
  <w:style w:type="character" w:customStyle="1" w:styleId="ListLabel4">
    <w:name w:val="ListLabel 4"/>
    <w:qFormat/>
    <w:rsid w:val="00C13FB0"/>
    <w:rPr>
      <w:rFonts w:ascii="Arial" w:hAnsi="Arial"/>
      <w:color w:val="00000A"/>
      <w:sz w:val="26"/>
    </w:rPr>
  </w:style>
  <w:style w:type="character" w:customStyle="1" w:styleId="ListLabel5">
    <w:name w:val="ListLabel 5"/>
    <w:qFormat/>
    <w:rsid w:val="00C13FB0"/>
    <w:rPr>
      <w:rFonts w:ascii="Arial" w:hAnsi="Arial"/>
      <w:color w:val="00000A"/>
      <w:sz w:val="26"/>
    </w:rPr>
  </w:style>
  <w:style w:type="character" w:customStyle="1" w:styleId="ListLabel6">
    <w:name w:val="ListLabel 6"/>
    <w:qFormat/>
    <w:rsid w:val="00C13FB0"/>
    <w:rPr>
      <w:rFonts w:ascii="Arial" w:hAnsi="Arial"/>
      <w:color w:val="00000A"/>
      <w:sz w:val="26"/>
    </w:rPr>
  </w:style>
  <w:style w:type="character" w:customStyle="1" w:styleId="ListLabel7">
    <w:name w:val="ListLabel 7"/>
    <w:qFormat/>
    <w:rsid w:val="00C13FB0"/>
    <w:rPr>
      <w:rFonts w:ascii="Arial" w:hAnsi="Arial"/>
      <w:color w:val="00000A"/>
      <w:sz w:val="26"/>
    </w:rPr>
  </w:style>
  <w:style w:type="character" w:customStyle="1" w:styleId="ListLabel8">
    <w:name w:val="ListLabel 8"/>
    <w:qFormat/>
    <w:rsid w:val="00C13FB0"/>
    <w:rPr>
      <w:rFonts w:ascii="Arial" w:hAnsi="Arial"/>
      <w:color w:val="00000A"/>
      <w:sz w:val="26"/>
    </w:rPr>
  </w:style>
  <w:style w:type="character" w:customStyle="1" w:styleId="ListLabel9">
    <w:name w:val="ListLabel 9"/>
    <w:qFormat/>
    <w:rsid w:val="00C13FB0"/>
    <w:rPr>
      <w:rFonts w:ascii="Arial" w:hAnsi="Arial" w:cs="Arial"/>
      <w:b/>
      <w:sz w:val="24"/>
    </w:rPr>
  </w:style>
  <w:style w:type="character" w:customStyle="1" w:styleId="ListLabel10">
    <w:name w:val="ListLabel 10"/>
    <w:qFormat/>
    <w:rsid w:val="00C13FB0"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sid w:val="00C13FB0"/>
    <w:rPr>
      <w:rFonts w:ascii="Arial" w:hAnsi="Arial" w:cs="Arial"/>
      <w:b/>
      <w:sz w:val="24"/>
    </w:rPr>
  </w:style>
  <w:style w:type="character" w:customStyle="1" w:styleId="ListLabel12">
    <w:name w:val="ListLabel 12"/>
    <w:qFormat/>
    <w:rsid w:val="00C13FB0"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sid w:val="00C13FB0"/>
    <w:rPr>
      <w:rFonts w:ascii="Arial" w:hAnsi="Arial" w:cs="Arial"/>
      <w:b/>
      <w:sz w:val="24"/>
    </w:rPr>
  </w:style>
  <w:style w:type="character" w:customStyle="1" w:styleId="ListLabel14">
    <w:name w:val="ListLabel 14"/>
    <w:qFormat/>
    <w:rsid w:val="00C13FB0"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sid w:val="00C13FB0"/>
    <w:rPr>
      <w:rFonts w:ascii="Arial" w:hAnsi="Arial" w:cs="Arial"/>
      <w:b/>
      <w:sz w:val="24"/>
    </w:rPr>
  </w:style>
  <w:style w:type="character" w:customStyle="1" w:styleId="ListLabel16">
    <w:name w:val="ListLabel 16"/>
    <w:qFormat/>
    <w:rsid w:val="00C13FB0"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sid w:val="00C13FB0"/>
    <w:rPr>
      <w:rFonts w:ascii="Arial" w:hAnsi="Arial" w:cs="Arial"/>
      <w:b/>
      <w:sz w:val="24"/>
    </w:rPr>
  </w:style>
  <w:style w:type="character" w:customStyle="1" w:styleId="ListLabel18">
    <w:name w:val="ListLabel 18"/>
    <w:qFormat/>
    <w:rsid w:val="00C13FB0"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sid w:val="00C13FB0"/>
    <w:rPr>
      <w:rFonts w:ascii="Arial" w:hAnsi="Arial" w:cs="Arial"/>
      <w:b/>
      <w:sz w:val="24"/>
    </w:rPr>
  </w:style>
  <w:style w:type="character" w:customStyle="1" w:styleId="ListLabel20">
    <w:name w:val="ListLabel 20"/>
    <w:qFormat/>
    <w:rsid w:val="00C13FB0"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sid w:val="00C13FB0"/>
    <w:rPr>
      <w:rFonts w:ascii="Arial" w:hAnsi="Arial" w:cs="Arial"/>
      <w:b/>
      <w:sz w:val="24"/>
    </w:rPr>
  </w:style>
  <w:style w:type="character" w:customStyle="1" w:styleId="ListLabel22">
    <w:name w:val="ListLabel 22"/>
    <w:qFormat/>
    <w:rsid w:val="00C13FB0"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sid w:val="00C13FB0"/>
    <w:rPr>
      <w:rFonts w:ascii="Arial" w:hAnsi="Arial" w:cs="Arial"/>
      <w:b/>
      <w:sz w:val="24"/>
    </w:rPr>
  </w:style>
  <w:style w:type="character" w:customStyle="1" w:styleId="ListLabel24">
    <w:name w:val="ListLabel 24"/>
    <w:qFormat/>
    <w:rsid w:val="00C13FB0"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sid w:val="00C13FB0"/>
    <w:rPr>
      <w:rFonts w:ascii="Arial" w:hAnsi="Arial" w:cs="Arial"/>
      <w:b/>
      <w:sz w:val="24"/>
    </w:rPr>
  </w:style>
  <w:style w:type="character" w:customStyle="1" w:styleId="ListLabel26">
    <w:name w:val="ListLabel 26"/>
    <w:qFormat/>
    <w:rsid w:val="00C13FB0"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sid w:val="00C13FB0"/>
    <w:rPr>
      <w:rFonts w:ascii="Arial" w:hAnsi="Arial" w:cs="Arial"/>
      <w:b/>
      <w:sz w:val="24"/>
    </w:rPr>
  </w:style>
  <w:style w:type="character" w:customStyle="1" w:styleId="ListLabel28">
    <w:name w:val="ListLabel 28"/>
    <w:qFormat/>
    <w:rsid w:val="00C13FB0"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sid w:val="00C13FB0"/>
    <w:rPr>
      <w:rFonts w:ascii="Arial" w:hAnsi="Arial" w:cs="Arial"/>
      <w:b/>
      <w:sz w:val="24"/>
    </w:rPr>
  </w:style>
  <w:style w:type="character" w:customStyle="1" w:styleId="ListLabel30">
    <w:name w:val="ListLabel 30"/>
    <w:qFormat/>
    <w:rsid w:val="00C13FB0"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sid w:val="00C13FB0"/>
    <w:rPr>
      <w:rFonts w:ascii="Arial" w:hAnsi="Arial" w:cs="Arial"/>
      <w:b/>
      <w:sz w:val="24"/>
    </w:rPr>
  </w:style>
  <w:style w:type="character" w:customStyle="1" w:styleId="ListLabel32">
    <w:name w:val="ListLabel 32"/>
    <w:qFormat/>
    <w:rsid w:val="00C13FB0"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sid w:val="00C13FB0"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rsid w:val="00C13FB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sid w:val="00C13FB0"/>
    <w:rPr>
      <w:rFonts w:cs="Mangal"/>
    </w:rPr>
  </w:style>
  <w:style w:type="paragraph" w:styleId="a7">
    <w:name w:val="Title"/>
    <w:basedOn w:val="a"/>
    <w:rsid w:val="00C13FB0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C13FB0"/>
    <w:pPr>
      <w:suppressLineNumbers/>
    </w:pPr>
    <w:rPr>
      <w:rFonts w:cs="Mangal"/>
    </w:rPr>
  </w:style>
  <w:style w:type="paragraph" w:customStyle="1" w:styleId="a9">
    <w:name w:val="Заглавие"/>
    <w:basedOn w:val="a"/>
    <w:rsid w:val="00C13FB0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link w:val="af"/>
    <w:uiPriority w:val="99"/>
    <w:rsid w:val="00D04E0F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2">
    <w:name w:val="Содержимое врезки"/>
    <w:basedOn w:val="a"/>
    <w:qFormat/>
    <w:rsid w:val="00C13FB0"/>
  </w:style>
  <w:style w:type="table" w:styleId="af3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rsid w:val="003A31F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3A31FA"/>
    <w:rPr>
      <w:color w:val="00000A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3A31FA"/>
    <w:rPr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" w:hAnsi="Arial"/>
      <w:color w:val="00000A"/>
      <w:sz w:val="26"/>
    </w:rPr>
  </w:style>
  <w:style w:type="character" w:customStyle="1" w:styleId="ListLabel5">
    <w:name w:val="ListLabel 5"/>
    <w:qFormat/>
    <w:rPr>
      <w:rFonts w:ascii="Arial" w:hAnsi="Arial"/>
      <w:color w:val="00000A"/>
      <w:sz w:val="2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rFonts w:ascii="Arial" w:hAnsi="Arial"/>
      <w:color w:val="00000A"/>
      <w:sz w:val="26"/>
    </w:rPr>
  </w:style>
  <w:style w:type="character" w:customStyle="1" w:styleId="ListLabel9">
    <w:name w:val="ListLabel 9"/>
    <w:qFormat/>
    <w:rPr>
      <w:rFonts w:ascii="Arial" w:hAnsi="Arial" w:cs="Arial"/>
      <w:b/>
      <w:sz w:val="24"/>
    </w:rPr>
  </w:style>
  <w:style w:type="character" w:customStyle="1" w:styleId="ListLabel10">
    <w:name w:val="ListLabel 10"/>
    <w:qFormat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Pr>
      <w:rFonts w:ascii="Arial" w:hAnsi="Arial" w:cs="Arial"/>
      <w:b/>
      <w:sz w:val="24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 w:cs="Arial"/>
      <w:b/>
      <w:sz w:val="24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 w:cs="Arial"/>
      <w:b/>
      <w:sz w:val="24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 w:cs="Arial"/>
      <w:b/>
      <w:sz w:val="24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 w:cs="Arial"/>
      <w:b/>
      <w:sz w:val="24"/>
    </w:rPr>
  </w:style>
  <w:style w:type="character" w:customStyle="1" w:styleId="ListLabel20">
    <w:name w:val="ListLabel 20"/>
    <w:qFormat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Pr>
      <w:rFonts w:ascii="Arial" w:hAnsi="Arial" w:cs="Arial"/>
      <w:b/>
      <w:sz w:val="24"/>
    </w:rPr>
  </w:style>
  <w:style w:type="character" w:customStyle="1" w:styleId="ListLabel22">
    <w:name w:val="ListLabel 22"/>
    <w:qFormat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Pr>
      <w:rFonts w:ascii="Arial" w:hAnsi="Arial" w:cs="Arial"/>
      <w:b/>
      <w:sz w:val="24"/>
    </w:rPr>
  </w:style>
  <w:style w:type="character" w:customStyle="1" w:styleId="ListLabel24">
    <w:name w:val="ListLabel 24"/>
    <w:qFormat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Pr>
      <w:rFonts w:ascii="Arial" w:hAnsi="Arial" w:cs="Arial"/>
      <w:b/>
      <w:sz w:val="24"/>
    </w:rPr>
  </w:style>
  <w:style w:type="character" w:customStyle="1" w:styleId="ListLabel26">
    <w:name w:val="ListLabel 26"/>
    <w:qFormat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Pr>
      <w:rFonts w:ascii="Arial" w:hAnsi="Arial" w:cs="Arial"/>
      <w:b/>
      <w:sz w:val="24"/>
    </w:rPr>
  </w:style>
  <w:style w:type="character" w:customStyle="1" w:styleId="ListLabel28">
    <w:name w:val="ListLabel 28"/>
    <w:qFormat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Pr>
      <w:rFonts w:ascii="Arial" w:hAnsi="Arial" w:cs="Arial"/>
      <w:b/>
      <w:sz w:val="24"/>
    </w:rPr>
  </w:style>
  <w:style w:type="character" w:customStyle="1" w:styleId="ListLabel30">
    <w:name w:val="ListLabel 30"/>
    <w:qFormat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Pr>
      <w:rFonts w:ascii="Arial" w:hAnsi="Arial" w:cs="Arial"/>
      <w:b/>
      <w:sz w:val="24"/>
    </w:rPr>
  </w:style>
  <w:style w:type="character" w:customStyle="1" w:styleId="ListLabel32">
    <w:name w:val="ListLabel 32"/>
    <w:qFormat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a9">
    <w:name w:val="Заглавие"/>
    <w:basedOn w:val="a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link w:val="af"/>
    <w:uiPriority w:val="99"/>
    <w:rsid w:val="00D04E0F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2">
    <w:name w:val="Содержимое врезки"/>
    <w:basedOn w:val="a"/>
    <w:qFormat/>
  </w:style>
  <w:style w:type="table" w:styleId="af3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rsid w:val="003A31F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3A31FA"/>
    <w:rPr>
      <w:color w:val="00000A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3A31FA"/>
    <w:rPr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63A70F83ECEFA78E6E111F704C6FCC1C8636208E59215AC48849F7140DF2614E500443C455771B48B8EEFD33A4DBF8FA98BF7252A4MC30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43A0D-AA71-4F04-BB89-1607D1DF9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12</Pages>
  <Words>3617</Words>
  <Characters>20623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24192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creator>Шестера</dc:creator>
  <cp:lastModifiedBy>User</cp:lastModifiedBy>
  <cp:revision>108</cp:revision>
  <cp:lastPrinted>2020-02-21T07:55:00Z</cp:lastPrinted>
  <dcterms:created xsi:type="dcterms:W3CDTF">2020-02-21T03:51:00Z</dcterms:created>
  <dcterms:modified xsi:type="dcterms:W3CDTF">2020-03-02T11:41:00Z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